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995E" w14:textId="6D2742A9" w:rsidR="00C05C9E" w:rsidRPr="009C7D93" w:rsidRDefault="009C7D93" w:rsidP="003A3A34">
      <w:pPr>
        <w:spacing w:line="240" w:lineRule="auto"/>
        <w:rPr>
          <w:rFonts w:ascii="Verdana" w:hAnsi="Verdana" w:cstheme="minorHAnsi"/>
          <w:b/>
          <w:bCs/>
        </w:rPr>
      </w:pPr>
      <w:r w:rsidRPr="009C7D93">
        <w:rPr>
          <w:rFonts w:ascii="Verdana" w:hAnsi="Verdana"/>
          <w:noProof/>
        </w:rPr>
        <w:drawing>
          <wp:anchor distT="36576" distB="36576" distL="36576" distR="36576" simplePos="0" relativeHeight="251659264" behindDoc="0" locked="0" layoutInCell="1" allowOverlap="1" wp14:anchorId="163543B6" wp14:editId="66A4B607">
            <wp:simplePos x="0" y="0"/>
            <wp:positionH relativeFrom="margin">
              <wp:posOffset>47625</wp:posOffset>
            </wp:positionH>
            <wp:positionV relativeFrom="paragraph">
              <wp:posOffset>-157480</wp:posOffset>
            </wp:positionV>
            <wp:extent cx="2311400" cy="4661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0" cy="46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45AA2" w14:textId="77777777" w:rsidR="00C05C9E" w:rsidRPr="009C7D93" w:rsidRDefault="00C05C9E" w:rsidP="003A3A34">
      <w:pPr>
        <w:spacing w:line="240" w:lineRule="auto"/>
        <w:rPr>
          <w:rFonts w:ascii="Verdana" w:hAnsi="Verdana" w:cstheme="minorHAnsi"/>
          <w:b/>
          <w:bCs/>
        </w:rPr>
      </w:pPr>
    </w:p>
    <w:p w14:paraId="19C1EE87" w14:textId="3ED8167A" w:rsidR="00916B6B" w:rsidRDefault="00055C29" w:rsidP="003A3A34">
      <w:pPr>
        <w:spacing w:line="240" w:lineRule="auto"/>
        <w:rPr>
          <w:rFonts w:ascii="Verdana" w:hAnsi="Verdana" w:cstheme="minorHAnsi"/>
          <w:b/>
          <w:bCs/>
        </w:rPr>
      </w:pPr>
      <w:r w:rsidRPr="00055C29">
        <w:rPr>
          <w:rFonts w:ascii="Verdana" w:hAnsi="Verdana" w:cstheme="minorHAnsi"/>
          <w:b/>
          <w:bCs/>
        </w:rPr>
        <w:t>Welcome to the Creative Breaks service</w:t>
      </w:r>
    </w:p>
    <w:p w14:paraId="79B3ED03" w14:textId="5726A3F5" w:rsidR="00055C29" w:rsidRPr="00CB534D" w:rsidRDefault="00055C29" w:rsidP="003A3A34">
      <w:pPr>
        <w:spacing w:line="240" w:lineRule="auto"/>
        <w:rPr>
          <w:rFonts w:ascii="Verdana" w:hAnsi="Verdana" w:cstheme="minorHAnsi"/>
          <w:b/>
          <w:bCs/>
        </w:rPr>
      </w:pPr>
      <w:r w:rsidRPr="00CB534D">
        <w:rPr>
          <w:rFonts w:ascii="Verdana" w:hAnsi="Verdana" w:cstheme="minorHAnsi"/>
          <w:b/>
          <w:bCs/>
        </w:rPr>
        <w:t xml:space="preserve">Please read the following in full before completing the </w:t>
      </w:r>
      <w:r w:rsidR="00CB534D" w:rsidRPr="00CB534D">
        <w:rPr>
          <w:rFonts w:ascii="Verdana" w:hAnsi="Verdana" w:cstheme="minorHAnsi"/>
          <w:b/>
          <w:bCs/>
        </w:rPr>
        <w:t>application</w:t>
      </w:r>
      <w:r w:rsidRPr="00CB534D">
        <w:rPr>
          <w:rFonts w:ascii="Verdana" w:hAnsi="Verdana" w:cstheme="minorHAnsi"/>
          <w:b/>
          <w:bCs/>
        </w:rPr>
        <w:t xml:space="preserve"> form to ensure the service will meet your </w:t>
      </w:r>
      <w:r w:rsidR="00916B6B">
        <w:rPr>
          <w:rFonts w:ascii="Verdana" w:hAnsi="Verdana" w:cstheme="minorHAnsi"/>
          <w:b/>
          <w:bCs/>
        </w:rPr>
        <w:t>family</w:t>
      </w:r>
      <w:r w:rsidR="0053617C">
        <w:rPr>
          <w:rFonts w:ascii="Verdana" w:hAnsi="Verdana" w:cstheme="minorHAnsi"/>
          <w:b/>
          <w:bCs/>
        </w:rPr>
        <w:t>’s</w:t>
      </w:r>
      <w:r w:rsidR="00916B6B">
        <w:rPr>
          <w:rFonts w:ascii="Verdana" w:hAnsi="Verdana" w:cstheme="minorHAnsi"/>
          <w:b/>
          <w:bCs/>
        </w:rPr>
        <w:t xml:space="preserve"> </w:t>
      </w:r>
      <w:r w:rsidRPr="00CB534D">
        <w:rPr>
          <w:rFonts w:ascii="Verdana" w:hAnsi="Verdana" w:cstheme="minorHAnsi"/>
          <w:b/>
          <w:bCs/>
        </w:rPr>
        <w:t>needs</w:t>
      </w:r>
      <w:r w:rsidR="00CB534D" w:rsidRPr="00CB534D">
        <w:rPr>
          <w:rFonts w:ascii="Verdana" w:hAnsi="Verdana" w:cstheme="minorHAnsi"/>
          <w:b/>
          <w:bCs/>
        </w:rPr>
        <w:t xml:space="preserve">.  </w:t>
      </w:r>
    </w:p>
    <w:p w14:paraId="3D08183D" w14:textId="75DFFCA1" w:rsidR="007128C5" w:rsidRDefault="00CB534D" w:rsidP="007128C5">
      <w:pPr>
        <w:spacing w:line="240" w:lineRule="auto"/>
        <w:rPr>
          <w:rFonts w:ascii="Verdana" w:hAnsi="Verdana" w:cstheme="minorHAnsi"/>
          <w:b/>
          <w:bCs/>
        </w:rPr>
      </w:pPr>
      <w:r w:rsidRPr="00CB534D">
        <w:rPr>
          <w:rFonts w:ascii="Verdana" w:hAnsi="Verdana" w:cstheme="minorHAnsi"/>
          <w:b/>
          <w:bCs/>
        </w:rPr>
        <w:t xml:space="preserve">Please ensure you understand the purpose of the service and what the </w:t>
      </w:r>
      <w:r w:rsidR="0053617C">
        <w:rPr>
          <w:rFonts w:ascii="Verdana" w:hAnsi="Verdana" w:cstheme="minorHAnsi"/>
          <w:b/>
          <w:bCs/>
        </w:rPr>
        <w:t xml:space="preserve">service </w:t>
      </w:r>
      <w:r w:rsidRPr="00CB534D">
        <w:rPr>
          <w:rFonts w:ascii="Verdana" w:hAnsi="Verdana" w:cstheme="minorHAnsi"/>
          <w:b/>
          <w:bCs/>
        </w:rPr>
        <w:t xml:space="preserve">outcomes should be for </w:t>
      </w:r>
      <w:r w:rsidR="0053617C">
        <w:rPr>
          <w:rFonts w:ascii="Verdana" w:hAnsi="Verdana" w:cstheme="minorHAnsi"/>
          <w:b/>
          <w:bCs/>
        </w:rPr>
        <w:t>you and your family.</w:t>
      </w:r>
    </w:p>
    <w:p w14:paraId="2CEB9B62" w14:textId="6F05006E" w:rsidR="0053617C" w:rsidRDefault="0053617C" w:rsidP="007128C5">
      <w:pPr>
        <w:spacing w:line="240" w:lineRule="auto"/>
        <w:rPr>
          <w:rFonts w:ascii="Verdana" w:hAnsi="Verdana" w:cstheme="minorHAnsi"/>
          <w:b/>
          <w:bCs/>
        </w:rPr>
      </w:pPr>
      <w:r>
        <w:rPr>
          <w:rFonts w:ascii="Verdana" w:hAnsi="Verdana" w:cstheme="minorHAnsi"/>
          <w:b/>
          <w:bCs/>
        </w:rPr>
        <w:t xml:space="preserve">If you have any </w:t>
      </w:r>
      <w:r w:rsidR="0067071D">
        <w:rPr>
          <w:rFonts w:ascii="Verdana" w:hAnsi="Verdana" w:cstheme="minorHAnsi"/>
          <w:b/>
          <w:bCs/>
        </w:rPr>
        <w:t>queries,</w:t>
      </w:r>
      <w:r>
        <w:rPr>
          <w:rFonts w:ascii="Verdana" w:hAnsi="Verdana" w:cstheme="minorHAnsi"/>
          <w:b/>
          <w:bCs/>
        </w:rPr>
        <w:t xml:space="preserve"> please </w:t>
      </w:r>
      <w:proofErr w:type="gramStart"/>
      <w:r>
        <w:rPr>
          <w:rFonts w:ascii="Verdana" w:hAnsi="Verdana" w:cstheme="minorHAnsi"/>
          <w:b/>
          <w:bCs/>
        </w:rPr>
        <w:t>don’t</w:t>
      </w:r>
      <w:proofErr w:type="gramEnd"/>
      <w:r>
        <w:rPr>
          <w:rFonts w:ascii="Verdana" w:hAnsi="Verdana" w:cstheme="minorHAnsi"/>
          <w:b/>
          <w:bCs/>
        </w:rPr>
        <w:t xml:space="preserve"> hesitate to conta</w:t>
      </w:r>
      <w:r w:rsidR="0067071D">
        <w:rPr>
          <w:rFonts w:ascii="Verdana" w:hAnsi="Verdana" w:cstheme="minorHAnsi"/>
          <w:b/>
          <w:bCs/>
        </w:rPr>
        <w:t>ct 0</w:t>
      </w:r>
      <w:r>
        <w:rPr>
          <w:rFonts w:ascii="Verdana" w:hAnsi="Verdana" w:cstheme="minorHAnsi"/>
          <w:b/>
          <w:bCs/>
        </w:rPr>
        <w:t xml:space="preserve">1606 331853 – Cate Barrow </w:t>
      </w:r>
    </w:p>
    <w:p w14:paraId="77314A72" w14:textId="77777777" w:rsidR="00916B6B" w:rsidRDefault="00916B6B" w:rsidP="007128C5">
      <w:pPr>
        <w:spacing w:line="240" w:lineRule="auto"/>
        <w:rPr>
          <w:rFonts w:ascii="Verdana" w:hAnsi="Verdana" w:cstheme="minorHAnsi"/>
          <w:b/>
          <w:bCs/>
        </w:rPr>
      </w:pPr>
    </w:p>
    <w:p w14:paraId="308CC546" w14:textId="0415C110" w:rsidR="006203CC" w:rsidRPr="007128C5" w:rsidRDefault="007128C5" w:rsidP="007128C5">
      <w:pPr>
        <w:spacing w:line="240" w:lineRule="auto"/>
        <w:rPr>
          <w:rFonts w:ascii="Verdana" w:hAnsi="Verdana" w:cstheme="minorHAnsi"/>
          <w:b/>
          <w:bCs/>
        </w:rPr>
      </w:pPr>
      <w:r>
        <w:rPr>
          <w:rFonts w:ascii="Verdana" w:hAnsi="Verdana" w:cstheme="minorHAnsi"/>
          <w:b/>
          <w:bCs/>
        </w:rPr>
        <w:t>1.</w:t>
      </w:r>
      <w:r w:rsidR="006203CC" w:rsidRPr="007128C5">
        <w:rPr>
          <w:rFonts w:ascii="Verdana" w:hAnsi="Verdana" w:cstheme="minorHAnsi"/>
          <w:b/>
          <w:bCs/>
          <w:u w:val="single"/>
        </w:rPr>
        <w:t xml:space="preserve">Eligibility </w:t>
      </w:r>
    </w:p>
    <w:p w14:paraId="0282E409" w14:textId="4F779D5C" w:rsidR="001B2DDD" w:rsidRDefault="007128C5" w:rsidP="001B2DDD">
      <w:pPr>
        <w:spacing w:line="240" w:lineRule="auto"/>
        <w:rPr>
          <w:rFonts w:ascii="Verdana" w:hAnsi="Verdana" w:cstheme="minorHAnsi"/>
        </w:rPr>
      </w:pPr>
      <w:r>
        <w:rPr>
          <w:rFonts w:ascii="Verdana" w:hAnsi="Verdana" w:cstheme="minorHAnsi"/>
        </w:rPr>
        <w:t>D</w:t>
      </w:r>
      <w:r w:rsidR="00C05C9E" w:rsidRPr="009C7D93">
        <w:rPr>
          <w:rFonts w:ascii="Verdana" w:hAnsi="Verdana" w:cstheme="minorHAnsi"/>
        </w:rPr>
        <w:t>isabled young people aged 0 to 18 years</w:t>
      </w:r>
      <w:r w:rsidR="00E81980">
        <w:rPr>
          <w:rFonts w:ascii="Verdana" w:hAnsi="Verdana" w:cstheme="minorHAnsi"/>
        </w:rPr>
        <w:t xml:space="preserve"> who </w:t>
      </w:r>
      <w:r w:rsidR="00C05C9E" w:rsidRPr="009C7D93">
        <w:rPr>
          <w:rFonts w:ascii="Verdana" w:hAnsi="Verdana" w:cstheme="minorHAnsi"/>
        </w:rPr>
        <w:t>liv</w:t>
      </w:r>
      <w:r w:rsidR="00E81980">
        <w:rPr>
          <w:rFonts w:ascii="Verdana" w:hAnsi="Verdana" w:cstheme="minorHAnsi"/>
        </w:rPr>
        <w:t xml:space="preserve">e </w:t>
      </w:r>
      <w:r w:rsidR="00C05C9E" w:rsidRPr="009C7D93">
        <w:rPr>
          <w:rFonts w:ascii="Verdana" w:hAnsi="Verdana" w:cstheme="minorHAnsi"/>
        </w:rPr>
        <w:t>in Cheshire West</w:t>
      </w:r>
      <w:r w:rsidR="001B2DDD">
        <w:rPr>
          <w:rFonts w:ascii="Verdana" w:hAnsi="Verdana" w:cstheme="minorHAnsi"/>
        </w:rPr>
        <w:t>, d</w:t>
      </w:r>
      <w:r w:rsidR="001B2DDD" w:rsidRPr="009C7D93">
        <w:rPr>
          <w:rFonts w:ascii="Verdana" w:hAnsi="Verdana" w:cstheme="minorHAnsi"/>
        </w:rPr>
        <w:t>o not receive funded support from Social Care</w:t>
      </w:r>
      <w:r w:rsidR="001B2DDD">
        <w:rPr>
          <w:rFonts w:ascii="Verdana" w:hAnsi="Verdana" w:cstheme="minorHAnsi"/>
        </w:rPr>
        <w:t xml:space="preserve"> </w:t>
      </w:r>
      <w:r w:rsidR="00E81980">
        <w:rPr>
          <w:rFonts w:ascii="Verdana" w:hAnsi="Verdana" w:cstheme="minorHAnsi"/>
        </w:rPr>
        <w:t xml:space="preserve">and receive any of the following: </w:t>
      </w:r>
    </w:p>
    <w:p w14:paraId="7CF6886F" w14:textId="26EB09DE" w:rsidR="001B2DDD" w:rsidRDefault="001B2DDD" w:rsidP="001B2DDD">
      <w:pPr>
        <w:pStyle w:val="ListParagraph"/>
        <w:numPr>
          <w:ilvl w:val="0"/>
          <w:numId w:val="13"/>
        </w:numPr>
        <w:spacing w:line="240" w:lineRule="auto"/>
        <w:rPr>
          <w:rFonts w:ascii="Verdana" w:hAnsi="Verdana" w:cstheme="minorHAnsi"/>
        </w:rPr>
      </w:pPr>
      <w:r w:rsidRPr="001B2DDD">
        <w:rPr>
          <w:rFonts w:ascii="Verdana" w:hAnsi="Verdana" w:cstheme="minorHAnsi"/>
        </w:rPr>
        <w:t>H</w:t>
      </w:r>
      <w:r w:rsidR="00C05C9E" w:rsidRPr="001B2DDD">
        <w:rPr>
          <w:rFonts w:ascii="Verdana" w:hAnsi="Verdana" w:cstheme="minorHAnsi"/>
        </w:rPr>
        <w:t>igher rate</w:t>
      </w:r>
      <w:r w:rsidR="00916B6B">
        <w:rPr>
          <w:rFonts w:ascii="Verdana" w:hAnsi="Verdana" w:cstheme="minorHAnsi"/>
        </w:rPr>
        <w:t xml:space="preserve"> or Middle Rate</w:t>
      </w:r>
      <w:r w:rsidR="00C05C9E" w:rsidRPr="001B2DDD">
        <w:rPr>
          <w:rFonts w:ascii="Verdana" w:hAnsi="Verdana" w:cstheme="minorHAnsi"/>
        </w:rPr>
        <w:t xml:space="preserve"> DLA for care and/or mobility</w:t>
      </w:r>
    </w:p>
    <w:p w14:paraId="6A01C916" w14:textId="14D20071" w:rsidR="00C05C9E" w:rsidRPr="00916B6B" w:rsidRDefault="00C05C9E" w:rsidP="00916B6B">
      <w:pPr>
        <w:pStyle w:val="ListParagraph"/>
        <w:numPr>
          <w:ilvl w:val="0"/>
          <w:numId w:val="13"/>
        </w:numPr>
        <w:spacing w:line="240" w:lineRule="auto"/>
        <w:rPr>
          <w:rFonts w:ascii="Verdana" w:hAnsi="Verdana" w:cstheme="minorHAnsi"/>
        </w:rPr>
      </w:pPr>
      <w:r w:rsidRPr="001B2DDD">
        <w:rPr>
          <w:rFonts w:ascii="Verdana" w:hAnsi="Verdana" w:cstheme="minorHAnsi"/>
        </w:rPr>
        <w:t xml:space="preserve">Enhanced </w:t>
      </w:r>
      <w:r w:rsidR="00916B6B">
        <w:rPr>
          <w:rFonts w:ascii="Verdana" w:hAnsi="Verdana" w:cstheme="minorHAnsi"/>
        </w:rPr>
        <w:t xml:space="preserve">or Standard </w:t>
      </w:r>
      <w:r w:rsidRPr="001B2DDD">
        <w:rPr>
          <w:rFonts w:ascii="Verdana" w:hAnsi="Verdana" w:cstheme="minorHAnsi"/>
        </w:rPr>
        <w:t>rate PIP for care and/or mobilit</w:t>
      </w:r>
      <w:r w:rsidR="001B2DDD" w:rsidRPr="001B2DDD">
        <w:rPr>
          <w:rFonts w:ascii="Verdana" w:hAnsi="Verdana" w:cstheme="minorHAnsi"/>
        </w:rPr>
        <w:t>y</w:t>
      </w:r>
      <w:r w:rsidR="00916B6B" w:rsidRPr="00916B6B">
        <w:rPr>
          <w:rFonts w:ascii="Verdana" w:hAnsi="Verdana" w:cstheme="minorHAnsi"/>
        </w:rPr>
        <w:t xml:space="preserve"> </w:t>
      </w:r>
      <w:r w:rsidR="00916B6B" w:rsidRPr="001B2DDD">
        <w:rPr>
          <w:rFonts w:ascii="Verdana" w:hAnsi="Verdana" w:cstheme="minorHAnsi"/>
        </w:rPr>
        <w:t xml:space="preserve">with a minimum of 10 points over all the care sections   </w:t>
      </w:r>
      <w:r w:rsidRPr="00916B6B">
        <w:rPr>
          <w:rFonts w:ascii="Verdana" w:hAnsi="Verdana" w:cstheme="minorHAnsi"/>
        </w:rPr>
        <w:t xml:space="preserve"> </w:t>
      </w:r>
      <w:r w:rsidR="009C7D93" w:rsidRPr="00916B6B">
        <w:rPr>
          <w:rFonts w:ascii="Verdana" w:hAnsi="Verdana" w:cstheme="minorHAnsi"/>
        </w:rPr>
        <w:t xml:space="preserve"> </w:t>
      </w:r>
      <w:r w:rsidRPr="00916B6B">
        <w:rPr>
          <w:rFonts w:ascii="Verdana" w:hAnsi="Verdana" w:cstheme="minorHAnsi"/>
        </w:rPr>
        <w:t xml:space="preserve"> </w:t>
      </w:r>
    </w:p>
    <w:p w14:paraId="05E7B131" w14:textId="78463236" w:rsidR="001B2DDD" w:rsidRPr="00CB534D" w:rsidRDefault="007128C5" w:rsidP="00CB534D">
      <w:pPr>
        <w:spacing w:line="240" w:lineRule="auto"/>
        <w:rPr>
          <w:rFonts w:ascii="Verdana" w:hAnsi="Verdana" w:cstheme="minorHAnsi"/>
          <w:b/>
          <w:bCs/>
          <w:u w:val="single"/>
        </w:rPr>
      </w:pPr>
      <w:r>
        <w:rPr>
          <w:rFonts w:ascii="Verdana" w:hAnsi="Verdana" w:cstheme="minorHAnsi"/>
          <w:b/>
          <w:bCs/>
          <w:u w:val="single"/>
        </w:rPr>
        <w:t>2.</w:t>
      </w:r>
      <w:r w:rsidR="00C05C9E" w:rsidRPr="00CB534D">
        <w:rPr>
          <w:rFonts w:ascii="Verdana" w:hAnsi="Verdana" w:cstheme="minorHAnsi"/>
          <w:b/>
          <w:bCs/>
          <w:u w:val="single"/>
        </w:rPr>
        <w:t xml:space="preserve">The purpose of the Creative Breaks service </w:t>
      </w:r>
    </w:p>
    <w:p w14:paraId="0E1F9481" w14:textId="7867B147" w:rsidR="001B2DDD" w:rsidRPr="001B2DDD" w:rsidRDefault="00C05C9E" w:rsidP="001B2DDD">
      <w:pPr>
        <w:pStyle w:val="ListParagraph"/>
        <w:numPr>
          <w:ilvl w:val="0"/>
          <w:numId w:val="16"/>
        </w:numPr>
        <w:spacing w:line="240" w:lineRule="auto"/>
        <w:rPr>
          <w:rFonts w:ascii="Verdana" w:hAnsi="Verdana" w:cstheme="minorHAnsi"/>
        </w:rPr>
      </w:pPr>
      <w:r w:rsidRPr="001B2DDD">
        <w:rPr>
          <w:rFonts w:ascii="Verdana" w:hAnsi="Verdana" w:cstheme="minorHAnsi"/>
        </w:rPr>
        <w:t xml:space="preserve">to increase social opportunities </w:t>
      </w:r>
      <w:r w:rsidR="00E81980" w:rsidRPr="001B2DDD">
        <w:rPr>
          <w:rFonts w:ascii="Verdana" w:hAnsi="Verdana" w:cstheme="minorHAnsi"/>
        </w:rPr>
        <w:t>for</w:t>
      </w:r>
      <w:r w:rsidRPr="001B2DDD">
        <w:rPr>
          <w:rFonts w:ascii="Verdana" w:hAnsi="Verdana" w:cstheme="minorHAnsi"/>
        </w:rPr>
        <w:t xml:space="preserve"> disabled children and young people</w:t>
      </w:r>
    </w:p>
    <w:p w14:paraId="4227A0C1" w14:textId="0D2C528D" w:rsidR="006203CC" w:rsidRPr="001B2DDD" w:rsidRDefault="001B2DDD" w:rsidP="001B2DDD">
      <w:pPr>
        <w:pStyle w:val="ListParagraph"/>
        <w:numPr>
          <w:ilvl w:val="0"/>
          <w:numId w:val="16"/>
        </w:numPr>
        <w:spacing w:line="240" w:lineRule="auto"/>
        <w:rPr>
          <w:rFonts w:ascii="Verdana" w:hAnsi="Verdana" w:cstheme="minorHAnsi"/>
        </w:rPr>
      </w:pPr>
      <w:r w:rsidRPr="001B2DDD">
        <w:rPr>
          <w:rFonts w:ascii="Verdana" w:hAnsi="Verdana" w:cstheme="minorHAnsi"/>
        </w:rPr>
        <w:t>em</w:t>
      </w:r>
      <w:r w:rsidR="00C05C9E" w:rsidRPr="001B2DDD">
        <w:rPr>
          <w:rFonts w:ascii="Verdana" w:hAnsi="Verdana" w:cstheme="minorHAnsi"/>
        </w:rPr>
        <w:t xml:space="preserve">power </w:t>
      </w:r>
      <w:r w:rsidR="00E81980" w:rsidRPr="001B2DDD">
        <w:rPr>
          <w:rFonts w:ascii="Verdana" w:hAnsi="Verdana" w:cstheme="minorHAnsi"/>
        </w:rPr>
        <w:t>disabled</w:t>
      </w:r>
      <w:r w:rsidR="00C05C9E" w:rsidRPr="001B2DDD">
        <w:rPr>
          <w:rFonts w:ascii="Verdana" w:hAnsi="Verdana" w:cstheme="minorHAnsi"/>
        </w:rPr>
        <w:t xml:space="preserve"> young people to participate in short breaks of their choice</w:t>
      </w:r>
    </w:p>
    <w:p w14:paraId="3F992AA6" w14:textId="1C478E6B" w:rsidR="006203CC" w:rsidRDefault="00C05C9E" w:rsidP="001B2DDD">
      <w:pPr>
        <w:pStyle w:val="ListParagraph"/>
        <w:numPr>
          <w:ilvl w:val="0"/>
          <w:numId w:val="16"/>
        </w:numPr>
        <w:spacing w:line="240" w:lineRule="auto"/>
        <w:rPr>
          <w:rFonts w:ascii="Verdana" w:hAnsi="Verdana" w:cstheme="minorHAnsi"/>
        </w:rPr>
      </w:pPr>
      <w:r w:rsidRPr="001B2DDD">
        <w:rPr>
          <w:rFonts w:ascii="Verdana" w:hAnsi="Verdana" w:cstheme="minorHAnsi"/>
        </w:rPr>
        <w:t>provide a</w:t>
      </w:r>
      <w:r w:rsidR="00E81980" w:rsidRPr="001B2DDD">
        <w:rPr>
          <w:rFonts w:ascii="Verdana" w:hAnsi="Verdana" w:cstheme="minorHAnsi"/>
        </w:rPr>
        <w:t xml:space="preserve">n </w:t>
      </w:r>
      <w:r w:rsidRPr="001B2DDD">
        <w:rPr>
          <w:rFonts w:ascii="Verdana" w:hAnsi="Verdana" w:cstheme="minorHAnsi"/>
        </w:rPr>
        <w:t xml:space="preserve">opportunity for parents/carers and siblings to have a break from their caring responsibilities. </w:t>
      </w:r>
    </w:p>
    <w:p w14:paraId="08EE73EC" w14:textId="26A62F1E" w:rsidR="006203CC" w:rsidRPr="006203CC" w:rsidRDefault="007128C5" w:rsidP="006203CC">
      <w:pPr>
        <w:spacing w:line="240" w:lineRule="auto"/>
        <w:rPr>
          <w:rFonts w:ascii="Verdana" w:hAnsi="Verdana" w:cstheme="minorHAnsi"/>
          <w:b/>
          <w:bCs/>
          <w:u w:val="single"/>
        </w:rPr>
      </w:pPr>
      <w:r>
        <w:rPr>
          <w:rFonts w:ascii="Verdana" w:hAnsi="Verdana" w:cstheme="minorHAnsi"/>
          <w:b/>
          <w:bCs/>
          <w:u w:val="single"/>
        </w:rPr>
        <w:t>3.</w:t>
      </w:r>
      <w:r w:rsidR="00C05C9E" w:rsidRPr="006203CC">
        <w:rPr>
          <w:rFonts w:ascii="Verdana" w:hAnsi="Verdana" w:cstheme="minorHAnsi"/>
          <w:b/>
          <w:bCs/>
          <w:u w:val="single"/>
        </w:rPr>
        <w:t xml:space="preserve">The outcomes </w:t>
      </w:r>
      <w:r>
        <w:rPr>
          <w:rFonts w:ascii="Verdana" w:hAnsi="Verdana" w:cstheme="minorHAnsi"/>
          <w:b/>
          <w:bCs/>
          <w:u w:val="single"/>
        </w:rPr>
        <w:t>for your family</w:t>
      </w:r>
      <w:r w:rsidR="00CB534D">
        <w:rPr>
          <w:rFonts w:ascii="Verdana" w:hAnsi="Verdana" w:cstheme="minorHAnsi"/>
          <w:b/>
          <w:bCs/>
          <w:u w:val="single"/>
        </w:rPr>
        <w:t>:</w:t>
      </w:r>
    </w:p>
    <w:p w14:paraId="5795CE4D" w14:textId="41F86CFA" w:rsidR="004425FF" w:rsidRPr="00916B6B" w:rsidRDefault="00CB534D" w:rsidP="004425FF">
      <w:pPr>
        <w:pStyle w:val="ListParagraph"/>
        <w:numPr>
          <w:ilvl w:val="0"/>
          <w:numId w:val="5"/>
        </w:numPr>
        <w:spacing w:line="240" w:lineRule="auto"/>
        <w:rPr>
          <w:rFonts w:ascii="Verdana" w:hAnsi="Verdana" w:cstheme="minorHAnsi"/>
        </w:rPr>
      </w:pPr>
      <w:r w:rsidRPr="00916B6B">
        <w:rPr>
          <w:rFonts w:ascii="Verdana" w:hAnsi="Verdana" w:cstheme="minorHAnsi"/>
        </w:rPr>
        <w:t>young people have greater opportunities</w:t>
      </w:r>
      <w:r w:rsidR="00916B6B">
        <w:rPr>
          <w:rFonts w:ascii="Verdana" w:hAnsi="Verdana" w:cstheme="minorHAnsi"/>
        </w:rPr>
        <w:t>,</w:t>
      </w:r>
      <w:r w:rsidR="00916B6B" w:rsidRPr="00916B6B">
        <w:rPr>
          <w:rFonts w:ascii="Verdana" w:hAnsi="Verdana" w:cstheme="minorHAnsi"/>
        </w:rPr>
        <w:t xml:space="preserve"> freedom and support </w:t>
      </w:r>
      <w:r w:rsidRPr="00916B6B">
        <w:rPr>
          <w:rFonts w:ascii="Verdana" w:hAnsi="Verdana" w:cstheme="minorHAnsi"/>
        </w:rPr>
        <w:t>to</w:t>
      </w:r>
      <w:r w:rsidR="00C05C9E" w:rsidRPr="00916B6B">
        <w:rPr>
          <w:rFonts w:ascii="Verdana" w:hAnsi="Verdana" w:cstheme="minorHAnsi"/>
        </w:rPr>
        <w:t xml:space="preserve"> access </w:t>
      </w:r>
      <w:r w:rsidR="007128C5" w:rsidRPr="00916B6B">
        <w:rPr>
          <w:rFonts w:ascii="Verdana" w:hAnsi="Verdana" w:cstheme="minorHAnsi"/>
        </w:rPr>
        <w:t>community</w:t>
      </w:r>
      <w:r w:rsidR="004425FF" w:rsidRPr="00916B6B">
        <w:rPr>
          <w:rFonts w:ascii="Verdana" w:hAnsi="Verdana" w:cstheme="minorHAnsi"/>
        </w:rPr>
        <w:t>-</w:t>
      </w:r>
      <w:r w:rsidR="007128C5" w:rsidRPr="00916B6B">
        <w:rPr>
          <w:rFonts w:ascii="Verdana" w:hAnsi="Verdana" w:cstheme="minorHAnsi"/>
        </w:rPr>
        <w:t xml:space="preserve">based </w:t>
      </w:r>
      <w:r w:rsidR="00C05C9E" w:rsidRPr="00916B6B">
        <w:rPr>
          <w:rFonts w:ascii="Verdana" w:hAnsi="Verdana" w:cstheme="minorHAnsi"/>
        </w:rPr>
        <w:t>activities</w:t>
      </w:r>
    </w:p>
    <w:p w14:paraId="4D76012E" w14:textId="77777777" w:rsidR="004425FF" w:rsidRDefault="004425FF" w:rsidP="004425FF">
      <w:pPr>
        <w:pStyle w:val="ListParagraph"/>
        <w:numPr>
          <w:ilvl w:val="0"/>
          <w:numId w:val="5"/>
        </w:numPr>
        <w:spacing w:line="240" w:lineRule="auto"/>
        <w:rPr>
          <w:rFonts w:ascii="Verdana" w:hAnsi="Verdana" w:cstheme="minorHAnsi"/>
        </w:rPr>
      </w:pPr>
      <w:r>
        <w:rPr>
          <w:rFonts w:ascii="Verdana" w:hAnsi="Verdana" w:cstheme="minorHAnsi"/>
        </w:rPr>
        <w:t xml:space="preserve">young people </w:t>
      </w:r>
      <w:r w:rsidRPr="006203CC">
        <w:rPr>
          <w:rFonts w:ascii="Verdana" w:hAnsi="Verdana" w:cstheme="minorHAnsi"/>
        </w:rPr>
        <w:t xml:space="preserve">explore interests to a greater extent.  </w:t>
      </w:r>
    </w:p>
    <w:p w14:paraId="08B22A60" w14:textId="543865BD" w:rsidR="006203CC" w:rsidRDefault="00CB534D" w:rsidP="006203CC">
      <w:pPr>
        <w:pStyle w:val="ListParagraph"/>
        <w:numPr>
          <w:ilvl w:val="0"/>
          <w:numId w:val="5"/>
        </w:numPr>
        <w:spacing w:line="240" w:lineRule="auto"/>
        <w:rPr>
          <w:rFonts w:ascii="Verdana" w:hAnsi="Verdana" w:cstheme="minorHAnsi"/>
        </w:rPr>
      </w:pPr>
      <w:r>
        <w:rPr>
          <w:rFonts w:ascii="Verdana" w:hAnsi="Verdana" w:cstheme="minorHAnsi"/>
        </w:rPr>
        <w:t xml:space="preserve">young people </w:t>
      </w:r>
      <w:r w:rsidR="00C05C9E" w:rsidRPr="006203CC">
        <w:rPr>
          <w:rFonts w:ascii="Verdana" w:hAnsi="Verdana" w:cstheme="minorHAnsi"/>
        </w:rPr>
        <w:t>meet new friends</w:t>
      </w:r>
    </w:p>
    <w:p w14:paraId="368BC59C" w14:textId="254E2D43" w:rsidR="004425FF" w:rsidRPr="009C7D93" w:rsidRDefault="004425FF" w:rsidP="004425FF">
      <w:pPr>
        <w:pStyle w:val="ListParagraph"/>
        <w:numPr>
          <w:ilvl w:val="0"/>
          <w:numId w:val="5"/>
        </w:numPr>
        <w:spacing w:line="240" w:lineRule="auto"/>
        <w:rPr>
          <w:rFonts w:ascii="Verdana" w:hAnsi="Verdana" w:cstheme="minorHAnsi"/>
        </w:rPr>
      </w:pPr>
      <w:r>
        <w:rPr>
          <w:rFonts w:ascii="Verdana" w:hAnsi="Verdana" w:cstheme="minorHAnsi"/>
        </w:rPr>
        <w:t xml:space="preserve">young people increase self confidence </w:t>
      </w:r>
    </w:p>
    <w:p w14:paraId="052A7113" w14:textId="2D381590" w:rsidR="00CB534D" w:rsidRDefault="004425FF" w:rsidP="006203CC">
      <w:pPr>
        <w:pStyle w:val="ListParagraph"/>
        <w:numPr>
          <w:ilvl w:val="0"/>
          <w:numId w:val="5"/>
        </w:numPr>
        <w:spacing w:line="240" w:lineRule="auto"/>
        <w:rPr>
          <w:rFonts w:ascii="Verdana" w:hAnsi="Verdana" w:cstheme="minorHAnsi"/>
        </w:rPr>
      </w:pPr>
      <w:r>
        <w:rPr>
          <w:rFonts w:ascii="Verdana" w:hAnsi="Verdana" w:cstheme="minorHAnsi"/>
        </w:rPr>
        <w:t>p</w:t>
      </w:r>
      <w:r w:rsidR="00CB534D">
        <w:rPr>
          <w:rFonts w:ascii="Verdana" w:hAnsi="Verdana" w:cstheme="minorHAnsi"/>
        </w:rPr>
        <w:t xml:space="preserve">arents/carers have a short break from their caring role </w:t>
      </w:r>
    </w:p>
    <w:p w14:paraId="5FF98DDB" w14:textId="35D82B14" w:rsidR="004425FF" w:rsidRDefault="004425FF" w:rsidP="004425FF">
      <w:pPr>
        <w:pStyle w:val="ListParagraph"/>
        <w:numPr>
          <w:ilvl w:val="0"/>
          <w:numId w:val="5"/>
        </w:numPr>
        <w:spacing w:line="240" w:lineRule="auto"/>
        <w:rPr>
          <w:rFonts w:ascii="Verdana" w:hAnsi="Verdana" w:cstheme="minorHAnsi"/>
        </w:rPr>
      </w:pPr>
      <w:r>
        <w:rPr>
          <w:rFonts w:ascii="Verdana" w:hAnsi="Verdana" w:cstheme="minorHAnsi"/>
        </w:rPr>
        <w:t>r</w:t>
      </w:r>
      <w:r w:rsidRPr="009C7D93">
        <w:rPr>
          <w:rFonts w:ascii="Verdana" w:hAnsi="Verdana" w:cstheme="minorHAnsi"/>
        </w:rPr>
        <w:t>educe the need to access statutory services from Social Care and/or access Direct Payments</w:t>
      </w:r>
    </w:p>
    <w:p w14:paraId="4D052B41" w14:textId="75447879" w:rsidR="006203CC" w:rsidRPr="006203CC" w:rsidRDefault="007128C5" w:rsidP="003A3A34">
      <w:pPr>
        <w:spacing w:line="240" w:lineRule="auto"/>
        <w:rPr>
          <w:rFonts w:ascii="Verdana" w:hAnsi="Verdana" w:cstheme="minorHAnsi"/>
          <w:b/>
          <w:bCs/>
          <w:u w:val="single"/>
        </w:rPr>
      </w:pPr>
      <w:r>
        <w:rPr>
          <w:rFonts w:ascii="Verdana" w:hAnsi="Verdana" w:cstheme="minorHAnsi"/>
          <w:b/>
          <w:bCs/>
          <w:u w:val="single"/>
        </w:rPr>
        <w:t>4</w:t>
      </w:r>
      <w:r w:rsidR="004425FF">
        <w:rPr>
          <w:rFonts w:ascii="Verdana" w:hAnsi="Verdana" w:cstheme="minorHAnsi"/>
          <w:b/>
          <w:bCs/>
          <w:u w:val="single"/>
        </w:rPr>
        <w:t xml:space="preserve">. How </w:t>
      </w:r>
      <w:r w:rsidR="006203CC" w:rsidRPr="006203CC">
        <w:rPr>
          <w:rFonts w:ascii="Verdana" w:hAnsi="Verdana" w:cstheme="minorHAnsi"/>
          <w:b/>
          <w:bCs/>
          <w:u w:val="single"/>
        </w:rPr>
        <w:t xml:space="preserve">Creative Breaks </w:t>
      </w:r>
      <w:r w:rsidR="00B537C6" w:rsidRPr="006203CC">
        <w:rPr>
          <w:rFonts w:ascii="Verdana" w:hAnsi="Verdana" w:cstheme="minorHAnsi"/>
          <w:b/>
          <w:bCs/>
          <w:u w:val="single"/>
        </w:rPr>
        <w:t>funding</w:t>
      </w:r>
      <w:r w:rsidR="004425FF">
        <w:rPr>
          <w:rFonts w:ascii="Verdana" w:hAnsi="Verdana" w:cstheme="minorHAnsi"/>
          <w:b/>
          <w:bCs/>
          <w:u w:val="single"/>
        </w:rPr>
        <w:t xml:space="preserve"> can be used</w:t>
      </w:r>
      <w:r w:rsidR="00B537C6" w:rsidRPr="006203CC">
        <w:rPr>
          <w:rFonts w:ascii="Verdana" w:hAnsi="Verdana" w:cstheme="minorHAnsi"/>
          <w:b/>
          <w:bCs/>
          <w:u w:val="single"/>
        </w:rPr>
        <w:t>?</w:t>
      </w:r>
      <w:r w:rsidR="006203CC" w:rsidRPr="006203CC">
        <w:rPr>
          <w:rFonts w:ascii="Verdana" w:hAnsi="Verdana" w:cstheme="minorHAnsi"/>
          <w:b/>
          <w:bCs/>
          <w:u w:val="single"/>
        </w:rPr>
        <w:t xml:space="preserve"> </w:t>
      </w:r>
    </w:p>
    <w:p w14:paraId="2FA3960E" w14:textId="77777777" w:rsidR="007128C5" w:rsidRDefault="00E81980" w:rsidP="00E81980">
      <w:pPr>
        <w:spacing w:line="240" w:lineRule="auto"/>
        <w:rPr>
          <w:rFonts w:ascii="Verdana" w:hAnsi="Verdana" w:cstheme="minorHAnsi"/>
        </w:rPr>
      </w:pPr>
      <w:r>
        <w:rPr>
          <w:rFonts w:ascii="Verdana" w:hAnsi="Verdana" w:cstheme="minorHAnsi"/>
        </w:rPr>
        <w:t>F</w:t>
      </w:r>
      <w:r w:rsidR="00C05C9E" w:rsidRPr="009C7D93">
        <w:rPr>
          <w:rFonts w:ascii="Verdana" w:hAnsi="Verdana" w:cstheme="minorHAnsi"/>
        </w:rPr>
        <w:t>unds can be accessed on a quarterly basis</w:t>
      </w:r>
      <w:r w:rsidR="00CB534D">
        <w:rPr>
          <w:rFonts w:ascii="Verdana" w:hAnsi="Verdana" w:cstheme="minorHAnsi"/>
        </w:rPr>
        <w:t xml:space="preserve"> and should be </w:t>
      </w:r>
      <w:r w:rsidR="007128C5">
        <w:rPr>
          <w:rFonts w:ascii="Verdana" w:hAnsi="Verdana" w:cstheme="minorHAnsi"/>
        </w:rPr>
        <w:t>accessed</w:t>
      </w:r>
      <w:r w:rsidR="00CB534D">
        <w:rPr>
          <w:rFonts w:ascii="Verdana" w:hAnsi="Verdana" w:cstheme="minorHAnsi"/>
        </w:rPr>
        <w:t xml:space="preserve"> on a regular basis throughout the year</w:t>
      </w:r>
      <w:r w:rsidR="00C05C9E" w:rsidRPr="009C7D93">
        <w:rPr>
          <w:rFonts w:ascii="Verdana" w:hAnsi="Verdana" w:cstheme="minorHAnsi"/>
        </w:rPr>
        <w:t>.</w:t>
      </w:r>
      <w:r w:rsidR="00CB534D">
        <w:rPr>
          <w:rFonts w:ascii="Verdana" w:hAnsi="Verdana" w:cstheme="minorHAnsi"/>
        </w:rPr>
        <w:t xml:space="preserve">  </w:t>
      </w:r>
    </w:p>
    <w:p w14:paraId="405814D0" w14:textId="45907F5C" w:rsidR="00C05C9E" w:rsidRPr="00E81980" w:rsidRDefault="00C05C9E" w:rsidP="00E81980">
      <w:pPr>
        <w:pStyle w:val="ListParagraph"/>
        <w:numPr>
          <w:ilvl w:val="0"/>
          <w:numId w:val="8"/>
        </w:numPr>
        <w:spacing w:line="240" w:lineRule="auto"/>
        <w:rPr>
          <w:rFonts w:ascii="Verdana" w:hAnsi="Verdana" w:cstheme="minorHAnsi"/>
        </w:rPr>
      </w:pPr>
      <w:r w:rsidRPr="00E81980">
        <w:rPr>
          <w:rFonts w:ascii="Verdana" w:hAnsi="Verdana" w:cstheme="minorHAnsi"/>
        </w:rPr>
        <w:t>July–September</w:t>
      </w:r>
      <w:r w:rsidR="00CB534D">
        <w:rPr>
          <w:rFonts w:ascii="Verdana" w:hAnsi="Verdana" w:cstheme="minorHAnsi"/>
        </w:rPr>
        <w:tab/>
        <w:t>up to £250.00</w:t>
      </w:r>
      <w:r w:rsidR="00CB534D">
        <w:rPr>
          <w:rFonts w:ascii="Verdana" w:hAnsi="Verdana" w:cstheme="minorHAnsi"/>
        </w:rPr>
        <w:tab/>
      </w:r>
    </w:p>
    <w:p w14:paraId="0E234176" w14:textId="474DE92E" w:rsidR="00C05C9E" w:rsidRPr="009C7D93" w:rsidRDefault="00C05C9E" w:rsidP="003A3A34">
      <w:pPr>
        <w:pStyle w:val="ListParagraph"/>
        <w:numPr>
          <w:ilvl w:val="0"/>
          <w:numId w:val="1"/>
        </w:numPr>
        <w:spacing w:line="240" w:lineRule="auto"/>
        <w:rPr>
          <w:rFonts w:ascii="Verdana" w:hAnsi="Verdana" w:cstheme="minorHAnsi"/>
        </w:rPr>
      </w:pPr>
      <w:r w:rsidRPr="009C7D93">
        <w:rPr>
          <w:rFonts w:ascii="Verdana" w:hAnsi="Verdana" w:cstheme="minorHAnsi"/>
        </w:rPr>
        <w:t>October-December</w:t>
      </w:r>
      <w:r w:rsidR="00CB534D">
        <w:rPr>
          <w:rFonts w:ascii="Verdana" w:hAnsi="Verdana" w:cstheme="minorHAnsi"/>
        </w:rPr>
        <w:tab/>
        <w:t>up to £250.00</w:t>
      </w:r>
    </w:p>
    <w:p w14:paraId="799313CC" w14:textId="473D8168" w:rsidR="00C05C9E" w:rsidRPr="009C7D93" w:rsidRDefault="00C05C9E" w:rsidP="003A3A34">
      <w:pPr>
        <w:pStyle w:val="ListParagraph"/>
        <w:numPr>
          <w:ilvl w:val="0"/>
          <w:numId w:val="1"/>
        </w:numPr>
        <w:spacing w:line="240" w:lineRule="auto"/>
        <w:rPr>
          <w:rFonts w:ascii="Verdana" w:hAnsi="Verdana" w:cstheme="minorHAnsi"/>
        </w:rPr>
      </w:pPr>
      <w:r w:rsidRPr="009C7D93">
        <w:rPr>
          <w:rFonts w:ascii="Verdana" w:hAnsi="Verdana" w:cstheme="minorHAnsi"/>
        </w:rPr>
        <w:t>January-March</w:t>
      </w:r>
      <w:r w:rsidR="00CB534D">
        <w:rPr>
          <w:rFonts w:ascii="Verdana" w:hAnsi="Verdana" w:cstheme="minorHAnsi"/>
        </w:rPr>
        <w:tab/>
        <w:t>up to £250.00</w:t>
      </w:r>
    </w:p>
    <w:p w14:paraId="1A6B6156" w14:textId="07A7145C" w:rsidR="00C05C9E" w:rsidRPr="009C7D93" w:rsidRDefault="00C05C9E" w:rsidP="003A3A34">
      <w:pPr>
        <w:pStyle w:val="ListParagraph"/>
        <w:numPr>
          <w:ilvl w:val="0"/>
          <w:numId w:val="1"/>
        </w:numPr>
        <w:spacing w:line="240" w:lineRule="auto"/>
        <w:rPr>
          <w:rFonts w:ascii="Verdana" w:hAnsi="Verdana" w:cstheme="minorHAnsi"/>
        </w:rPr>
      </w:pPr>
      <w:r w:rsidRPr="009C7D93">
        <w:rPr>
          <w:rFonts w:ascii="Verdana" w:hAnsi="Verdana" w:cstheme="minorHAnsi"/>
        </w:rPr>
        <w:t>April–June</w:t>
      </w:r>
      <w:r w:rsidR="00CB534D">
        <w:rPr>
          <w:rFonts w:ascii="Verdana" w:hAnsi="Verdana" w:cstheme="minorHAnsi"/>
        </w:rPr>
        <w:tab/>
      </w:r>
      <w:r w:rsidR="00CB534D">
        <w:rPr>
          <w:rFonts w:ascii="Verdana" w:hAnsi="Verdana" w:cstheme="minorHAnsi"/>
        </w:rPr>
        <w:tab/>
        <w:t xml:space="preserve">up to £250.00 </w:t>
      </w:r>
    </w:p>
    <w:p w14:paraId="52A425A2" w14:textId="75D1FBC5" w:rsidR="00916B6B" w:rsidRDefault="00916B6B" w:rsidP="00E81980">
      <w:pPr>
        <w:spacing w:after="0" w:line="240" w:lineRule="auto"/>
        <w:rPr>
          <w:rFonts w:ascii="Verdana" w:hAnsi="Verdana" w:cstheme="minorHAnsi"/>
          <w:b/>
          <w:bCs/>
        </w:rPr>
      </w:pPr>
    </w:p>
    <w:p w14:paraId="13B49920" w14:textId="77777777" w:rsidR="0053617C" w:rsidRDefault="0053617C" w:rsidP="00E81980">
      <w:pPr>
        <w:spacing w:after="0" w:line="240" w:lineRule="auto"/>
        <w:rPr>
          <w:rFonts w:ascii="Verdana" w:hAnsi="Verdana" w:cstheme="minorHAnsi"/>
          <w:b/>
          <w:bCs/>
        </w:rPr>
      </w:pPr>
    </w:p>
    <w:p w14:paraId="27F4E0B5" w14:textId="77777777" w:rsidR="00916B6B" w:rsidRDefault="00916B6B" w:rsidP="00E81980">
      <w:pPr>
        <w:spacing w:after="0" w:line="240" w:lineRule="auto"/>
        <w:rPr>
          <w:rFonts w:ascii="Verdana" w:hAnsi="Verdana" w:cstheme="minorHAnsi"/>
          <w:b/>
          <w:bCs/>
        </w:rPr>
      </w:pPr>
    </w:p>
    <w:p w14:paraId="2D12929F" w14:textId="77777777" w:rsidR="00916B6B" w:rsidRDefault="00916B6B" w:rsidP="00E81980">
      <w:pPr>
        <w:spacing w:after="0" w:line="240" w:lineRule="auto"/>
        <w:rPr>
          <w:rFonts w:ascii="Verdana" w:hAnsi="Verdana" w:cstheme="minorHAnsi"/>
          <w:b/>
          <w:bCs/>
        </w:rPr>
      </w:pPr>
    </w:p>
    <w:p w14:paraId="6DA381B9" w14:textId="77777777" w:rsidR="00916B6B" w:rsidRDefault="00916B6B" w:rsidP="00E81980">
      <w:pPr>
        <w:spacing w:after="0" w:line="240" w:lineRule="auto"/>
        <w:rPr>
          <w:rFonts w:ascii="Verdana" w:hAnsi="Verdana" w:cstheme="minorHAnsi"/>
          <w:b/>
          <w:bCs/>
        </w:rPr>
      </w:pPr>
    </w:p>
    <w:p w14:paraId="0C09EDC7" w14:textId="77777777" w:rsidR="00916B6B" w:rsidRDefault="00916B6B" w:rsidP="00E81980">
      <w:pPr>
        <w:spacing w:after="0" w:line="240" w:lineRule="auto"/>
        <w:rPr>
          <w:rFonts w:ascii="Verdana" w:hAnsi="Verdana" w:cstheme="minorHAnsi"/>
          <w:b/>
          <w:bCs/>
        </w:rPr>
      </w:pPr>
    </w:p>
    <w:p w14:paraId="65ED886A" w14:textId="77777777" w:rsidR="00916B6B" w:rsidRDefault="00916B6B" w:rsidP="00E81980">
      <w:pPr>
        <w:spacing w:after="0" w:line="240" w:lineRule="auto"/>
        <w:rPr>
          <w:rFonts w:ascii="Verdana" w:hAnsi="Verdana" w:cstheme="minorHAnsi"/>
          <w:b/>
          <w:bCs/>
        </w:rPr>
      </w:pPr>
    </w:p>
    <w:p w14:paraId="19598DF7" w14:textId="77777777" w:rsidR="00916B6B" w:rsidRDefault="00916B6B" w:rsidP="00E81980">
      <w:pPr>
        <w:spacing w:after="0" w:line="240" w:lineRule="auto"/>
        <w:rPr>
          <w:rFonts w:ascii="Verdana" w:hAnsi="Verdana" w:cstheme="minorHAnsi"/>
          <w:b/>
          <w:bCs/>
        </w:rPr>
      </w:pPr>
    </w:p>
    <w:p w14:paraId="3A060B3D" w14:textId="64973F05" w:rsidR="00E81980" w:rsidRPr="00CB534D" w:rsidRDefault="00916B6B" w:rsidP="00E81980">
      <w:pPr>
        <w:spacing w:after="0" w:line="240" w:lineRule="auto"/>
        <w:rPr>
          <w:rFonts w:ascii="Verdana" w:hAnsi="Verdana" w:cstheme="minorHAnsi"/>
          <w:b/>
          <w:bCs/>
        </w:rPr>
      </w:pPr>
      <w:r>
        <w:rPr>
          <w:rFonts w:ascii="Verdana" w:hAnsi="Verdana" w:cstheme="minorHAnsi"/>
          <w:b/>
          <w:bCs/>
        </w:rPr>
        <w:lastRenderedPageBreak/>
        <w:t>E</w:t>
      </w:r>
      <w:r w:rsidR="00E81980" w:rsidRPr="00CB534D">
        <w:rPr>
          <w:rFonts w:ascii="Verdana" w:hAnsi="Verdana" w:cstheme="minorHAnsi"/>
          <w:b/>
          <w:bCs/>
        </w:rPr>
        <w:t xml:space="preserve">xample activities </w:t>
      </w:r>
    </w:p>
    <w:p w14:paraId="267E350F" w14:textId="77777777" w:rsidR="00E81980" w:rsidRDefault="00E81980" w:rsidP="00E81980">
      <w:pPr>
        <w:spacing w:after="0" w:line="240" w:lineRule="auto"/>
        <w:rPr>
          <w:rFonts w:ascii="Verdana" w:hAnsi="Verdana" w:cstheme="minorHAnsi"/>
          <w:b/>
          <w:bCs/>
          <w:u w:val="single"/>
        </w:rPr>
      </w:pPr>
    </w:p>
    <w:p w14:paraId="7FF91038" w14:textId="00C17D7B" w:rsidR="006203CC" w:rsidRPr="00E81980" w:rsidRDefault="006203CC" w:rsidP="00E81980">
      <w:pPr>
        <w:pStyle w:val="ListParagraph"/>
        <w:numPr>
          <w:ilvl w:val="0"/>
          <w:numId w:val="10"/>
        </w:numPr>
        <w:spacing w:after="0" w:line="240" w:lineRule="auto"/>
        <w:rPr>
          <w:rFonts w:ascii="Verdana" w:hAnsi="Verdana" w:cstheme="minorHAnsi"/>
          <w:b/>
          <w:bCs/>
          <w:u w:val="single"/>
        </w:rPr>
      </w:pPr>
      <w:r w:rsidRPr="00E81980">
        <w:rPr>
          <w:rFonts w:ascii="Verdana" w:hAnsi="Verdana" w:cstheme="minorHAnsi"/>
        </w:rPr>
        <w:t xml:space="preserve">Membership </w:t>
      </w:r>
      <w:r w:rsidR="00E81980">
        <w:rPr>
          <w:rFonts w:ascii="Verdana" w:hAnsi="Verdana" w:cstheme="minorHAnsi"/>
        </w:rPr>
        <w:t>of</w:t>
      </w:r>
      <w:r w:rsidRPr="00E81980">
        <w:rPr>
          <w:rFonts w:ascii="Verdana" w:hAnsi="Verdana" w:cstheme="minorHAnsi"/>
        </w:rPr>
        <w:t xml:space="preserve"> sports club</w:t>
      </w:r>
      <w:r w:rsidR="00E81980">
        <w:rPr>
          <w:rFonts w:ascii="Verdana" w:hAnsi="Verdana" w:cstheme="minorHAnsi"/>
        </w:rPr>
        <w:t>/</w:t>
      </w:r>
      <w:r w:rsidRPr="00E81980">
        <w:rPr>
          <w:rFonts w:ascii="Verdana" w:hAnsi="Verdana" w:cstheme="minorHAnsi"/>
        </w:rPr>
        <w:t xml:space="preserve">gym for </w:t>
      </w:r>
      <w:r w:rsidR="00E81980">
        <w:rPr>
          <w:rFonts w:ascii="Verdana" w:hAnsi="Verdana" w:cstheme="minorHAnsi"/>
        </w:rPr>
        <w:t>young person</w:t>
      </w:r>
      <w:r w:rsidR="001B2DDD">
        <w:rPr>
          <w:rFonts w:ascii="Verdana" w:hAnsi="Verdana" w:cstheme="minorHAnsi"/>
        </w:rPr>
        <w:t xml:space="preserve"> </w:t>
      </w:r>
    </w:p>
    <w:p w14:paraId="10F03BBE" w14:textId="01893890" w:rsidR="006203CC" w:rsidRPr="009C7D93" w:rsidRDefault="006203CC" w:rsidP="006203CC">
      <w:pPr>
        <w:pStyle w:val="ListParagraph"/>
        <w:numPr>
          <w:ilvl w:val="0"/>
          <w:numId w:val="4"/>
        </w:numPr>
        <w:spacing w:after="0" w:line="240" w:lineRule="auto"/>
        <w:rPr>
          <w:rFonts w:ascii="Verdana" w:hAnsi="Verdana" w:cstheme="minorHAnsi"/>
        </w:rPr>
      </w:pPr>
      <w:r w:rsidRPr="009C7D93">
        <w:rPr>
          <w:rFonts w:ascii="Verdana" w:hAnsi="Verdana" w:cstheme="minorHAnsi"/>
        </w:rPr>
        <w:t>Fees for a youth club</w:t>
      </w:r>
      <w:r w:rsidR="00916B6B">
        <w:rPr>
          <w:rFonts w:ascii="Verdana" w:hAnsi="Verdana" w:cstheme="minorHAnsi"/>
        </w:rPr>
        <w:t>/</w:t>
      </w:r>
      <w:r w:rsidRPr="009C7D93">
        <w:rPr>
          <w:rFonts w:ascii="Verdana" w:hAnsi="Verdana" w:cstheme="minorHAnsi"/>
        </w:rPr>
        <w:t>social club</w:t>
      </w:r>
    </w:p>
    <w:p w14:paraId="6B30A430" w14:textId="1B66D964" w:rsidR="006203CC" w:rsidRPr="009C7D93" w:rsidRDefault="006203CC" w:rsidP="006203CC">
      <w:pPr>
        <w:pStyle w:val="ListParagraph"/>
        <w:numPr>
          <w:ilvl w:val="0"/>
          <w:numId w:val="4"/>
        </w:numPr>
        <w:spacing w:after="0" w:line="240" w:lineRule="auto"/>
        <w:rPr>
          <w:rFonts w:ascii="Verdana" w:hAnsi="Verdana" w:cstheme="minorHAnsi"/>
        </w:rPr>
      </w:pPr>
      <w:r w:rsidRPr="009C7D93">
        <w:rPr>
          <w:rFonts w:ascii="Verdana" w:hAnsi="Verdana" w:cstheme="minorHAnsi"/>
        </w:rPr>
        <w:t xml:space="preserve">Specialist </w:t>
      </w:r>
      <w:r w:rsidR="0053617C">
        <w:rPr>
          <w:rFonts w:ascii="Verdana" w:hAnsi="Verdana" w:cstheme="minorHAnsi"/>
        </w:rPr>
        <w:t xml:space="preserve">activities </w:t>
      </w:r>
      <w:proofErr w:type="gramStart"/>
      <w:r w:rsidR="0053617C">
        <w:rPr>
          <w:rFonts w:ascii="Verdana" w:hAnsi="Verdana" w:cstheme="minorHAnsi"/>
        </w:rPr>
        <w:t>e.g.</w:t>
      </w:r>
      <w:proofErr w:type="gramEnd"/>
      <w:r w:rsidR="0053617C">
        <w:rPr>
          <w:rFonts w:ascii="Verdana" w:hAnsi="Verdana" w:cstheme="minorHAnsi"/>
        </w:rPr>
        <w:t xml:space="preserve"> </w:t>
      </w:r>
      <w:r w:rsidRPr="009C7D93">
        <w:rPr>
          <w:rFonts w:ascii="Verdana" w:hAnsi="Verdana" w:cstheme="minorHAnsi"/>
        </w:rPr>
        <w:t>swimming, danc</w:t>
      </w:r>
      <w:r w:rsidR="00916B6B">
        <w:rPr>
          <w:rFonts w:ascii="Verdana" w:hAnsi="Verdana" w:cstheme="minorHAnsi"/>
        </w:rPr>
        <w:t>e</w:t>
      </w:r>
      <w:r w:rsidRPr="009C7D93">
        <w:rPr>
          <w:rFonts w:ascii="Verdana" w:hAnsi="Verdana" w:cstheme="minorHAnsi"/>
        </w:rPr>
        <w:t xml:space="preserve">, </w:t>
      </w:r>
      <w:r w:rsidR="002E27DC">
        <w:rPr>
          <w:rFonts w:ascii="Verdana" w:hAnsi="Verdana" w:cstheme="minorHAnsi"/>
        </w:rPr>
        <w:t xml:space="preserve">music lessons, </w:t>
      </w:r>
      <w:r w:rsidRPr="009C7D93">
        <w:rPr>
          <w:rFonts w:ascii="Verdana" w:hAnsi="Verdana" w:cstheme="minorHAnsi"/>
        </w:rPr>
        <w:t>trampoline clubs</w:t>
      </w:r>
      <w:r w:rsidR="00E81980">
        <w:rPr>
          <w:rFonts w:ascii="Verdana" w:hAnsi="Verdana" w:cstheme="minorHAnsi"/>
        </w:rPr>
        <w:t xml:space="preserve">, </w:t>
      </w:r>
      <w:r w:rsidRPr="009C7D93">
        <w:rPr>
          <w:rFonts w:ascii="Verdana" w:hAnsi="Verdana" w:cstheme="minorHAnsi"/>
        </w:rPr>
        <w:t>horse riding</w:t>
      </w:r>
      <w:r w:rsidR="0053617C">
        <w:rPr>
          <w:rFonts w:ascii="Verdana" w:hAnsi="Verdana" w:cstheme="minorHAnsi"/>
        </w:rPr>
        <w:t xml:space="preserve">, sports, arts </w:t>
      </w:r>
    </w:p>
    <w:p w14:paraId="4417C02C" w14:textId="6C8BE326" w:rsidR="006203CC" w:rsidRPr="009C7D93" w:rsidRDefault="00916B6B" w:rsidP="006203CC">
      <w:pPr>
        <w:pStyle w:val="ListParagraph"/>
        <w:numPr>
          <w:ilvl w:val="0"/>
          <w:numId w:val="4"/>
        </w:numPr>
        <w:spacing w:after="0" w:line="240" w:lineRule="auto"/>
        <w:rPr>
          <w:rFonts w:ascii="Verdana" w:hAnsi="Verdana" w:cstheme="minorHAnsi"/>
        </w:rPr>
      </w:pPr>
      <w:r>
        <w:rPr>
          <w:rFonts w:ascii="Verdana" w:hAnsi="Verdana" w:cstheme="minorHAnsi"/>
        </w:rPr>
        <w:t xml:space="preserve">Afterschool and </w:t>
      </w:r>
      <w:r w:rsidR="006203CC" w:rsidRPr="009C7D93">
        <w:rPr>
          <w:rFonts w:ascii="Verdana" w:hAnsi="Verdana" w:cstheme="minorHAnsi"/>
        </w:rPr>
        <w:t>holiday clubs</w:t>
      </w:r>
    </w:p>
    <w:p w14:paraId="5E341FD7" w14:textId="7C461101" w:rsidR="006203CC" w:rsidRDefault="00E81980" w:rsidP="006203CC">
      <w:pPr>
        <w:pStyle w:val="ListParagraph"/>
        <w:numPr>
          <w:ilvl w:val="0"/>
          <w:numId w:val="4"/>
        </w:numPr>
        <w:spacing w:after="0" w:line="240" w:lineRule="auto"/>
        <w:rPr>
          <w:rFonts w:ascii="Verdana" w:hAnsi="Verdana" w:cstheme="minorHAnsi"/>
        </w:rPr>
      </w:pPr>
      <w:r>
        <w:rPr>
          <w:rFonts w:ascii="Verdana" w:hAnsi="Verdana" w:cstheme="minorHAnsi"/>
        </w:rPr>
        <w:t>Cost of a weekend</w:t>
      </w:r>
      <w:r w:rsidR="006203CC" w:rsidRPr="009C7D93">
        <w:rPr>
          <w:rFonts w:ascii="Verdana" w:hAnsi="Verdana" w:cstheme="minorHAnsi"/>
        </w:rPr>
        <w:t xml:space="preserve"> break </w:t>
      </w:r>
      <w:r>
        <w:rPr>
          <w:rFonts w:ascii="Verdana" w:hAnsi="Verdana" w:cstheme="minorHAnsi"/>
        </w:rPr>
        <w:t xml:space="preserve">or holiday </w:t>
      </w:r>
      <w:r w:rsidR="006203CC" w:rsidRPr="009C7D93">
        <w:rPr>
          <w:rFonts w:ascii="Verdana" w:hAnsi="Verdana" w:cstheme="minorHAnsi"/>
        </w:rPr>
        <w:t>independent of a parent</w:t>
      </w:r>
    </w:p>
    <w:p w14:paraId="270748C7" w14:textId="1E6CA466" w:rsidR="00E81980" w:rsidRPr="009C7D93" w:rsidRDefault="00E81980" w:rsidP="006203CC">
      <w:pPr>
        <w:pStyle w:val="ListParagraph"/>
        <w:numPr>
          <w:ilvl w:val="0"/>
          <w:numId w:val="4"/>
        </w:numPr>
        <w:spacing w:after="0" w:line="240" w:lineRule="auto"/>
        <w:rPr>
          <w:rFonts w:ascii="Verdana" w:hAnsi="Verdana" w:cstheme="minorHAnsi"/>
        </w:rPr>
      </w:pPr>
      <w:r>
        <w:rPr>
          <w:rFonts w:ascii="Verdana" w:hAnsi="Verdana" w:cstheme="minorHAnsi"/>
        </w:rPr>
        <w:t xml:space="preserve">Young person’s cost for </w:t>
      </w:r>
      <w:r w:rsidR="0053617C">
        <w:rPr>
          <w:rFonts w:ascii="Verdana" w:hAnsi="Verdana" w:cstheme="minorHAnsi"/>
        </w:rPr>
        <w:t xml:space="preserve">family </w:t>
      </w:r>
      <w:r>
        <w:rPr>
          <w:rFonts w:ascii="Verdana" w:hAnsi="Verdana" w:cstheme="minorHAnsi"/>
        </w:rPr>
        <w:t xml:space="preserve">holiday </w:t>
      </w:r>
    </w:p>
    <w:p w14:paraId="7C6EFFA0" w14:textId="5E21D3EC" w:rsidR="002E27DC" w:rsidRDefault="001B2DDD" w:rsidP="002E27DC">
      <w:pPr>
        <w:pStyle w:val="ListParagraph"/>
        <w:numPr>
          <w:ilvl w:val="0"/>
          <w:numId w:val="4"/>
        </w:numPr>
        <w:spacing w:after="0" w:line="240" w:lineRule="auto"/>
        <w:rPr>
          <w:rFonts w:ascii="Verdana" w:hAnsi="Verdana" w:cstheme="minorHAnsi"/>
        </w:rPr>
      </w:pPr>
      <w:r>
        <w:rPr>
          <w:rFonts w:ascii="Verdana" w:hAnsi="Verdana" w:cstheme="minorHAnsi"/>
        </w:rPr>
        <w:t>A</w:t>
      </w:r>
      <w:r w:rsidR="006203CC" w:rsidRPr="009C7D93">
        <w:rPr>
          <w:rFonts w:ascii="Verdana" w:hAnsi="Verdana" w:cstheme="minorHAnsi"/>
        </w:rPr>
        <w:t>nnual</w:t>
      </w:r>
      <w:r w:rsidR="00E81980">
        <w:rPr>
          <w:rFonts w:ascii="Verdana" w:hAnsi="Verdana" w:cstheme="minorHAnsi"/>
        </w:rPr>
        <w:t xml:space="preserve"> </w:t>
      </w:r>
      <w:r w:rsidR="006203CC" w:rsidRPr="009C7D93">
        <w:rPr>
          <w:rFonts w:ascii="Verdana" w:hAnsi="Verdana" w:cstheme="minorHAnsi"/>
        </w:rPr>
        <w:t>members</w:t>
      </w:r>
      <w:r>
        <w:rPr>
          <w:rFonts w:ascii="Verdana" w:hAnsi="Verdana" w:cstheme="minorHAnsi"/>
        </w:rPr>
        <w:t>hips</w:t>
      </w:r>
      <w:r w:rsidR="00E81980">
        <w:rPr>
          <w:rFonts w:ascii="Verdana" w:hAnsi="Verdana" w:cstheme="minorHAnsi"/>
        </w:rPr>
        <w:t xml:space="preserve"> </w:t>
      </w:r>
      <w:r>
        <w:rPr>
          <w:rFonts w:ascii="Verdana" w:hAnsi="Verdana" w:cstheme="minorHAnsi"/>
        </w:rPr>
        <w:t xml:space="preserve">for young person </w:t>
      </w:r>
      <w:r w:rsidR="0053617C">
        <w:rPr>
          <w:rFonts w:ascii="Verdana" w:hAnsi="Verdana" w:cstheme="minorHAnsi"/>
        </w:rPr>
        <w:t>and one parent/</w:t>
      </w:r>
      <w:proofErr w:type="spellStart"/>
      <w:r w:rsidR="0053617C">
        <w:rPr>
          <w:rFonts w:ascii="Verdana" w:hAnsi="Verdana" w:cstheme="minorHAnsi"/>
        </w:rPr>
        <w:t>carer</w:t>
      </w:r>
      <w:r w:rsidR="00B537C6">
        <w:rPr>
          <w:rFonts w:ascii="Verdana" w:hAnsi="Verdana" w:cstheme="minorHAnsi"/>
        </w:rPr>
        <w:t>e.g</w:t>
      </w:r>
      <w:proofErr w:type="spellEnd"/>
      <w:r w:rsidR="00B537C6">
        <w:rPr>
          <w:rFonts w:ascii="Verdana" w:hAnsi="Verdana" w:cstheme="minorHAnsi"/>
        </w:rPr>
        <w:t>.,</w:t>
      </w:r>
      <w:r w:rsidR="00E81980">
        <w:rPr>
          <w:rFonts w:ascii="Verdana" w:hAnsi="Verdana" w:cstheme="minorHAnsi"/>
        </w:rPr>
        <w:t xml:space="preserve"> Chester Zoo, Blue Planet Aquarium, </w:t>
      </w:r>
      <w:r w:rsidR="009A4C36">
        <w:rPr>
          <w:rFonts w:ascii="Verdana" w:hAnsi="Verdana" w:cstheme="minorHAnsi"/>
        </w:rPr>
        <w:t>Alton Towers</w:t>
      </w:r>
    </w:p>
    <w:p w14:paraId="7AB49A8F" w14:textId="4B293763" w:rsidR="002E27DC" w:rsidRDefault="002E27DC" w:rsidP="002E27DC">
      <w:pPr>
        <w:pStyle w:val="ListParagraph"/>
        <w:numPr>
          <w:ilvl w:val="0"/>
          <w:numId w:val="4"/>
        </w:numPr>
        <w:spacing w:after="0" w:line="240" w:lineRule="auto"/>
        <w:rPr>
          <w:rFonts w:ascii="Verdana" w:hAnsi="Verdana" w:cstheme="minorHAnsi"/>
        </w:rPr>
      </w:pPr>
      <w:r>
        <w:rPr>
          <w:rFonts w:ascii="Verdana" w:hAnsi="Verdana" w:cstheme="minorHAnsi"/>
        </w:rPr>
        <w:t>Daytrips to an agreed venue</w:t>
      </w:r>
    </w:p>
    <w:p w14:paraId="0B0308D0" w14:textId="149EF5AD" w:rsidR="004425FF" w:rsidRPr="0055289C" w:rsidRDefault="004425FF" w:rsidP="004425FF">
      <w:pPr>
        <w:numPr>
          <w:ilvl w:val="0"/>
          <w:numId w:val="19"/>
        </w:numPr>
        <w:spacing w:after="0" w:line="240" w:lineRule="auto"/>
        <w:rPr>
          <w:rFonts w:ascii="Verdana" w:hAnsi="Verdana" w:cs="Arial"/>
        </w:rPr>
      </w:pPr>
      <w:r>
        <w:rPr>
          <w:rFonts w:ascii="Verdana" w:hAnsi="Verdana" w:cs="Arial"/>
        </w:rPr>
        <w:t>Pay</w:t>
      </w:r>
      <w:r w:rsidRPr="0055289C">
        <w:rPr>
          <w:rFonts w:ascii="Verdana" w:hAnsi="Verdana" w:cs="Arial"/>
        </w:rPr>
        <w:t xml:space="preserve"> for a</w:t>
      </w:r>
      <w:r>
        <w:rPr>
          <w:rFonts w:ascii="Verdana" w:hAnsi="Verdana" w:cs="Arial"/>
        </w:rPr>
        <w:t xml:space="preserve"> sitter</w:t>
      </w:r>
      <w:r w:rsidRPr="0055289C">
        <w:rPr>
          <w:rFonts w:ascii="Verdana" w:hAnsi="Verdana" w:cs="Arial"/>
        </w:rPr>
        <w:t xml:space="preserve"> so you can go out, or to pay for someone to care for your son/daughter </w:t>
      </w:r>
      <w:r>
        <w:rPr>
          <w:rFonts w:ascii="Verdana" w:hAnsi="Verdana" w:cs="Arial"/>
        </w:rPr>
        <w:t>who is</w:t>
      </w:r>
    </w:p>
    <w:p w14:paraId="0E75C46B" w14:textId="18EB46EF" w:rsidR="004425FF" w:rsidRPr="0055289C" w:rsidRDefault="004425FF" w:rsidP="004425FF">
      <w:pPr>
        <w:numPr>
          <w:ilvl w:val="3"/>
          <w:numId w:val="23"/>
        </w:numPr>
        <w:spacing w:after="0" w:line="240" w:lineRule="auto"/>
        <w:rPr>
          <w:rFonts w:ascii="Verdana" w:hAnsi="Verdana" w:cs="Arial"/>
        </w:rPr>
      </w:pPr>
      <w:r w:rsidRPr="0055289C">
        <w:rPr>
          <w:rFonts w:ascii="Verdana" w:hAnsi="Verdana" w:cs="Arial"/>
        </w:rPr>
        <w:t>self-employed (they must be able to provide proof of their self-employed status)</w:t>
      </w:r>
    </w:p>
    <w:p w14:paraId="56FD00D4" w14:textId="3143A6DF" w:rsidR="004425FF" w:rsidRPr="0055289C" w:rsidRDefault="004425FF" w:rsidP="004425FF">
      <w:pPr>
        <w:numPr>
          <w:ilvl w:val="3"/>
          <w:numId w:val="23"/>
        </w:numPr>
        <w:spacing w:after="0" w:line="240" w:lineRule="auto"/>
        <w:rPr>
          <w:rFonts w:ascii="Verdana" w:hAnsi="Verdana" w:cs="Arial"/>
        </w:rPr>
      </w:pPr>
      <w:r w:rsidRPr="0055289C">
        <w:rPr>
          <w:rFonts w:ascii="Verdana" w:hAnsi="Verdana" w:cs="Arial"/>
        </w:rPr>
        <w:t>employed legally</w:t>
      </w:r>
      <w:r>
        <w:rPr>
          <w:rFonts w:ascii="Verdana" w:hAnsi="Verdana" w:cs="Arial"/>
        </w:rPr>
        <w:t xml:space="preserve"> by you</w:t>
      </w:r>
      <w:r w:rsidRPr="0055289C">
        <w:rPr>
          <w:rFonts w:ascii="Verdana" w:hAnsi="Verdana" w:cs="Arial"/>
        </w:rPr>
        <w:t xml:space="preserve">. Please contact me to discuss your legal responsibilities regarding this further. </w:t>
      </w:r>
    </w:p>
    <w:p w14:paraId="073EB06D" w14:textId="4E5019F3" w:rsidR="004425FF" w:rsidRDefault="004425FF" w:rsidP="004425FF">
      <w:pPr>
        <w:pStyle w:val="ListParagraph"/>
        <w:numPr>
          <w:ilvl w:val="1"/>
          <w:numId w:val="4"/>
        </w:numPr>
        <w:spacing w:after="0" w:line="240" w:lineRule="auto"/>
        <w:rPr>
          <w:rFonts w:ascii="Verdana" w:hAnsi="Verdana" w:cstheme="minorHAnsi"/>
        </w:rPr>
      </w:pPr>
      <w:r>
        <w:rPr>
          <w:rFonts w:ascii="Verdana" w:hAnsi="Verdana" w:cs="Arial"/>
        </w:rPr>
        <w:t>purchased from an agency</w:t>
      </w:r>
      <w:r w:rsidRPr="0055289C">
        <w:rPr>
          <w:rFonts w:ascii="Verdana" w:hAnsi="Verdana" w:cs="Arial"/>
        </w:rPr>
        <w:tab/>
      </w:r>
    </w:p>
    <w:p w14:paraId="4CE82FE5" w14:textId="77777777" w:rsidR="002E27DC" w:rsidRPr="002E27DC" w:rsidRDefault="002E27DC" w:rsidP="002E27DC">
      <w:pPr>
        <w:pStyle w:val="ListParagraph"/>
        <w:spacing w:after="0" w:line="240" w:lineRule="auto"/>
        <w:ind w:left="360"/>
        <w:rPr>
          <w:rFonts w:ascii="Verdana" w:hAnsi="Verdana" w:cstheme="minorHAnsi"/>
        </w:rPr>
      </w:pPr>
    </w:p>
    <w:p w14:paraId="3E12F867" w14:textId="77777777" w:rsidR="006203CC" w:rsidRPr="00CB534D" w:rsidRDefault="006203CC" w:rsidP="006203CC">
      <w:pPr>
        <w:spacing w:line="240" w:lineRule="auto"/>
        <w:rPr>
          <w:rFonts w:ascii="Verdana" w:hAnsi="Verdana" w:cstheme="minorHAnsi"/>
          <w:b/>
          <w:bCs/>
        </w:rPr>
      </w:pPr>
      <w:r w:rsidRPr="00CB534D">
        <w:rPr>
          <w:rFonts w:ascii="Verdana" w:hAnsi="Verdana" w:cstheme="minorHAnsi"/>
          <w:b/>
          <w:bCs/>
        </w:rPr>
        <w:t>Holidays/Weekend Breaks</w:t>
      </w:r>
    </w:p>
    <w:p w14:paraId="78D04FCC" w14:textId="6034E479" w:rsidR="006203CC" w:rsidRPr="009C7D93" w:rsidRDefault="006203CC" w:rsidP="006203CC">
      <w:pPr>
        <w:spacing w:line="240" w:lineRule="auto"/>
        <w:rPr>
          <w:rFonts w:ascii="Verdana" w:hAnsi="Verdana" w:cstheme="minorHAnsi"/>
          <w:b/>
          <w:bCs/>
        </w:rPr>
      </w:pPr>
      <w:r w:rsidRPr="009C7D93">
        <w:rPr>
          <w:rFonts w:ascii="Verdana" w:hAnsi="Verdana" w:cstheme="minorHAnsi"/>
        </w:rPr>
        <w:t xml:space="preserve">The statutory guidance requires local authorities to provide short breaks that give parent carers a break from their caring responsibilities.  </w:t>
      </w:r>
    </w:p>
    <w:p w14:paraId="4B89E31A" w14:textId="77777777" w:rsidR="00916B6B" w:rsidRDefault="006203CC" w:rsidP="00916B6B">
      <w:pPr>
        <w:spacing w:line="240" w:lineRule="auto"/>
        <w:rPr>
          <w:rFonts w:ascii="Verdana" w:hAnsi="Verdana" w:cstheme="minorHAnsi"/>
        </w:rPr>
      </w:pPr>
      <w:r w:rsidRPr="009C7D93">
        <w:rPr>
          <w:rFonts w:ascii="Verdana" w:hAnsi="Verdana" w:cstheme="minorHAnsi"/>
        </w:rPr>
        <w:t xml:space="preserve">Creative Breaks funding </w:t>
      </w:r>
      <w:r w:rsidRPr="009C7D93">
        <w:rPr>
          <w:rFonts w:ascii="Verdana" w:hAnsi="Verdana" w:cstheme="minorHAnsi"/>
          <w:b/>
          <w:bCs/>
          <w:u w:val="single"/>
        </w:rPr>
        <w:t>can be used</w:t>
      </w:r>
      <w:r w:rsidRPr="009C7D93">
        <w:rPr>
          <w:rFonts w:ascii="Verdana" w:hAnsi="Verdana" w:cstheme="minorHAnsi"/>
        </w:rPr>
        <w:t xml:space="preserve"> </w:t>
      </w:r>
    </w:p>
    <w:p w14:paraId="0E3FCB08" w14:textId="1376B1A6" w:rsidR="00CB534D" w:rsidRPr="00916B6B" w:rsidRDefault="00CB534D" w:rsidP="00916B6B">
      <w:pPr>
        <w:pStyle w:val="ListParagraph"/>
        <w:numPr>
          <w:ilvl w:val="0"/>
          <w:numId w:val="19"/>
        </w:numPr>
        <w:spacing w:line="240" w:lineRule="auto"/>
        <w:rPr>
          <w:rFonts w:ascii="Verdana" w:hAnsi="Verdana" w:cstheme="minorHAnsi"/>
        </w:rPr>
      </w:pPr>
      <w:r w:rsidRPr="00916B6B">
        <w:rPr>
          <w:rFonts w:ascii="Verdana" w:hAnsi="Verdana" w:cstheme="minorHAnsi"/>
        </w:rPr>
        <w:t>for the child’s costs if they go on holiday with parents (parents costs are not funded). If a parent/s uses funding to pay for a holiday in which only they accompany their child, this does not constitute a short break, as the parent/s is caring for their child</w:t>
      </w:r>
    </w:p>
    <w:p w14:paraId="5CAE7942" w14:textId="79A8994D" w:rsidR="009A4C36" w:rsidRPr="009A4C36" w:rsidRDefault="009A4C36" w:rsidP="009A4C36">
      <w:pPr>
        <w:pStyle w:val="ListParagraph"/>
        <w:numPr>
          <w:ilvl w:val="0"/>
          <w:numId w:val="12"/>
        </w:numPr>
        <w:spacing w:line="240" w:lineRule="auto"/>
        <w:rPr>
          <w:rFonts w:ascii="Verdana" w:hAnsi="Verdana" w:cstheme="minorHAnsi"/>
        </w:rPr>
      </w:pPr>
      <w:r>
        <w:rPr>
          <w:rFonts w:ascii="Verdana" w:hAnsi="Verdana" w:cstheme="minorHAnsi"/>
        </w:rPr>
        <w:t>for the</w:t>
      </w:r>
      <w:r w:rsidRPr="009A4C36">
        <w:rPr>
          <w:rFonts w:ascii="Verdana" w:hAnsi="Verdana" w:cstheme="minorHAnsi"/>
        </w:rPr>
        <w:t xml:space="preserve"> costs </w:t>
      </w:r>
      <w:r>
        <w:rPr>
          <w:rFonts w:ascii="Verdana" w:hAnsi="Verdana" w:cstheme="minorHAnsi"/>
        </w:rPr>
        <w:t>of one</w:t>
      </w:r>
      <w:r w:rsidRPr="009A4C36">
        <w:rPr>
          <w:rFonts w:ascii="Verdana" w:hAnsi="Verdana" w:cstheme="minorHAnsi"/>
        </w:rPr>
        <w:t xml:space="preserve"> </w:t>
      </w:r>
      <w:r w:rsidR="00CB534D">
        <w:rPr>
          <w:rFonts w:ascii="Verdana" w:hAnsi="Verdana" w:cstheme="minorHAnsi"/>
        </w:rPr>
        <w:t xml:space="preserve">child and one </w:t>
      </w:r>
      <w:r w:rsidRPr="009A4C36">
        <w:rPr>
          <w:rFonts w:ascii="Verdana" w:hAnsi="Verdana" w:cstheme="minorHAnsi"/>
        </w:rPr>
        <w:t>adult (</w:t>
      </w:r>
      <w:r w:rsidR="001B2DDD">
        <w:rPr>
          <w:rFonts w:ascii="Verdana" w:hAnsi="Verdana" w:cstheme="minorHAnsi"/>
        </w:rPr>
        <w:t>such as</w:t>
      </w:r>
      <w:r w:rsidRPr="009A4C36">
        <w:rPr>
          <w:rFonts w:ascii="Verdana" w:hAnsi="Verdana" w:cstheme="minorHAnsi"/>
        </w:rPr>
        <w:t xml:space="preserve"> extended family/friend/carer) who will take responsibility in whole or in part for caring for the young person</w:t>
      </w:r>
    </w:p>
    <w:p w14:paraId="2C700792" w14:textId="77777777" w:rsidR="00CB534D" w:rsidRPr="00CB534D" w:rsidRDefault="006203CC" w:rsidP="009A4C36">
      <w:pPr>
        <w:pStyle w:val="ListParagraph"/>
        <w:numPr>
          <w:ilvl w:val="0"/>
          <w:numId w:val="6"/>
        </w:numPr>
        <w:spacing w:line="240" w:lineRule="auto"/>
        <w:rPr>
          <w:rFonts w:ascii="Verdana" w:hAnsi="Verdana" w:cstheme="minorHAnsi"/>
          <w:b/>
          <w:bCs/>
        </w:rPr>
      </w:pPr>
      <w:r w:rsidRPr="00CB534D">
        <w:rPr>
          <w:rFonts w:ascii="Verdana" w:hAnsi="Verdana" w:cstheme="minorHAnsi"/>
        </w:rPr>
        <w:t>the additional costs associated with hiring adapted accommodation</w:t>
      </w:r>
      <w:r w:rsidR="00CB534D" w:rsidRPr="00CB534D">
        <w:rPr>
          <w:rFonts w:ascii="Verdana" w:hAnsi="Verdana" w:cstheme="minorHAnsi"/>
        </w:rPr>
        <w:t xml:space="preserve"> </w:t>
      </w:r>
    </w:p>
    <w:p w14:paraId="72140287" w14:textId="3AD8B775" w:rsidR="009A4C36" w:rsidRPr="00CB534D" w:rsidRDefault="006203CC" w:rsidP="009A4C36">
      <w:pPr>
        <w:pStyle w:val="ListParagraph"/>
        <w:numPr>
          <w:ilvl w:val="0"/>
          <w:numId w:val="6"/>
        </w:numPr>
        <w:spacing w:line="240" w:lineRule="auto"/>
        <w:rPr>
          <w:rFonts w:ascii="Verdana" w:hAnsi="Verdana" w:cstheme="minorHAnsi"/>
          <w:b/>
          <w:bCs/>
        </w:rPr>
      </w:pPr>
      <w:r w:rsidRPr="00CB534D">
        <w:rPr>
          <w:rFonts w:ascii="Verdana" w:hAnsi="Verdana" w:cstheme="minorHAnsi"/>
        </w:rPr>
        <w:t>the costs of hiring adapted equipment to use on holiday</w:t>
      </w:r>
    </w:p>
    <w:p w14:paraId="13E2EDA0" w14:textId="77777777" w:rsidR="00CB534D" w:rsidRPr="00CB534D" w:rsidRDefault="00CB534D" w:rsidP="00CB534D">
      <w:pPr>
        <w:rPr>
          <w:rFonts w:ascii="Verdana" w:hAnsi="Verdana" w:cs="Arial"/>
        </w:rPr>
      </w:pPr>
      <w:r w:rsidRPr="00CB534D">
        <w:rPr>
          <w:rFonts w:ascii="Verdana" w:hAnsi="Verdana" w:cs="Arial"/>
          <w:b/>
          <w:bCs/>
        </w:rPr>
        <w:t xml:space="preserve">Mileage </w:t>
      </w:r>
    </w:p>
    <w:p w14:paraId="03C2E22E" w14:textId="19010187" w:rsidR="00CB534D" w:rsidRPr="0055289C" w:rsidRDefault="00CB534D" w:rsidP="00CB534D">
      <w:pPr>
        <w:pStyle w:val="ListParagraph"/>
        <w:numPr>
          <w:ilvl w:val="0"/>
          <w:numId w:val="17"/>
        </w:numPr>
        <w:spacing w:after="0" w:line="240" w:lineRule="auto"/>
        <w:contextualSpacing w:val="0"/>
        <w:rPr>
          <w:rFonts w:ascii="Verdana" w:hAnsi="Verdana" w:cs="Arial"/>
        </w:rPr>
      </w:pPr>
      <w:r w:rsidRPr="0055289C">
        <w:rPr>
          <w:rFonts w:ascii="Verdana" w:hAnsi="Verdana" w:cs="Arial"/>
        </w:rPr>
        <w:t xml:space="preserve">Funds can be used to cover mileage when accessing an activity. </w:t>
      </w:r>
    </w:p>
    <w:p w14:paraId="666BA406" w14:textId="77777777" w:rsidR="00CB534D" w:rsidRPr="0055289C" w:rsidRDefault="00CB534D" w:rsidP="00CB534D">
      <w:pPr>
        <w:pStyle w:val="ListParagraph"/>
        <w:numPr>
          <w:ilvl w:val="0"/>
          <w:numId w:val="17"/>
        </w:numPr>
        <w:spacing w:after="0" w:line="240" w:lineRule="auto"/>
        <w:contextualSpacing w:val="0"/>
        <w:rPr>
          <w:rFonts w:ascii="Verdana" w:hAnsi="Verdana" w:cs="Arial"/>
        </w:rPr>
      </w:pPr>
      <w:r w:rsidRPr="0055289C">
        <w:rPr>
          <w:rFonts w:ascii="Verdana" w:hAnsi="Verdana" w:cs="Arial"/>
          <w:u w:val="single"/>
        </w:rPr>
        <w:t>The rate for mileage is 25p per mile</w:t>
      </w:r>
      <w:r w:rsidRPr="0055289C">
        <w:rPr>
          <w:rFonts w:ascii="Verdana" w:hAnsi="Verdana" w:cs="Arial"/>
        </w:rPr>
        <w:t xml:space="preserve">. </w:t>
      </w:r>
    </w:p>
    <w:p w14:paraId="4A80658D" w14:textId="0B1C1595" w:rsidR="00CB534D" w:rsidRPr="0055289C" w:rsidRDefault="00CB534D" w:rsidP="00CB534D">
      <w:pPr>
        <w:pStyle w:val="ListParagraph"/>
        <w:numPr>
          <w:ilvl w:val="0"/>
          <w:numId w:val="17"/>
        </w:numPr>
        <w:spacing w:after="0" w:line="240" w:lineRule="auto"/>
        <w:contextualSpacing w:val="0"/>
        <w:rPr>
          <w:rFonts w:ascii="Verdana" w:hAnsi="Verdana" w:cs="Arial"/>
        </w:rPr>
      </w:pPr>
      <w:r w:rsidRPr="0055289C">
        <w:rPr>
          <w:rFonts w:ascii="Verdana" w:hAnsi="Verdana" w:cs="Arial"/>
        </w:rPr>
        <w:t>Claims for mileage, MUST be supported by evidence that the journey was to an activity attended by your son or daughter (tickets</w:t>
      </w:r>
      <w:r w:rsidR="00916B6B">
        <w:rPr>
          <w:rFonts w:ascii="Verdana" w:hAnsi="Verdana" w:cs="Arial"/>
        </w:rPr>
        <w:t xml:space="preserve">/subs </w:t>
      </w:r>
      <w:r w:rsidRPr="0055289C">
        <w:rPr>
          <w:rFonts w:ascii="Verdana" w:hAnsi="Verdana" w:cs="Arial"/>
        </w:rPr>
        <w:t xml:space="preserve">etc – a petrol receipt from your local filling station cannot be accepted). </w:t>
      </w:r>
    </w:p>
    <w:p w14:paraId="27B60037" w14:textId="1EBB54A5" w:rsidR="00CB534D" w:rsidRDefault="00CB534D" w:rsidP="00CB534D">
      <w:pPr>
        <w:pStyle w:val="ListParagraph"/>
        <w:numPr>
          <w:ilvl w:val="0"/>
          <w:numId w:val="17"/>
        </w:numPr>
        <w:spacing w:after="0" w:line="240" w:lineRule="auto"/>
        <w:contextualSpacing w:val="0"/>
        <w:rPr>
          <w:rFonts w:ascii="Verdana" w:hAnsi="Verdana" w:cs="Arial"/>
          <w:bCs/>
        </w:rPr>
      </w:pPr>
      <w:r w:rsidRPr="0055289C">
        <w:rPr>
          <w:rFonts w:ascii="Verdana" w:hAnsi="Verdana" w:cs="Arial"/>
          <w:bCs/>
        </w:rPr>
        <w:t>You cannot claim for mileage in advance</w:t>
      </w:r>
    </w:p>
    <w:p w14:paraId="13AAFB9C" w14:textId="0F48A0B4" w:rsidR="007128C5" w:rsidRDefault="007128C5" w:rsidP="007128C5">
      <w:pPr>
        <w:spacing w:after="0" w:line="240" w:lineRule="auto"/>
        <w:rPr>
          <w:rFonts w:ascii="Verdana" w:hAnsi="Verdana" w:cs="Arial"/>
          <w:bCs/>
        </w:rPr>
      </w:pPr>
    </w:p>
    <w:p w14:paraId="16AF69D9" w14:textId="5CCBF538" w:rsidR="007128C5" w:rsidRPr="007128C5" w:rsidRDefault="007128C5" w:rsidP="007128C5">
      <w:pPr>
        <w:rPr>
          <w:rFonts w:ascii="Verdana" w:hAnsi="Verdana" w:cs="Arial"/>
          <w:b/>
        </w:rPr>
      </w:pPr>
      <w:r w:rsidRPr="007128C5">
        <w:rPr>
          <w:rFonts w:ascii="Verdana" w:hAnsi="Verdana" w:cs="Arial"/>
          <w:b/>
        </w:rPr>
        <w:t>What you CANNOT use the funds for:</w:t>
      </w:r>
    </w:p>
    <w:p w14:paraId="627C7967" w14:textId="178B5EA8" w:rsidR="007128C5" w:rsidRPr="0055289C" w:rsidRDefault="007128C5" w:rsidP="007128C5">
      <w:pPr>
        <w:numPr>
          <w:ilvl w:val="0"/>
          <w:numId w:val="19"/>
        </w:numPr>
        <w:spacing w:after="0" w:line="240" w:lineRule="auto"/>
        <w:rPr>
          <w:rFonts w:ascii="Verdana" w:hAnsi="Verdana" w:cs="Arial"/>
        </w:rPr>
      </w:pPr>
      <w:r w:rsidRPr="0055289C">
        <w:rPr>
          <w:rFonts w:ascii="Verdana" w:hAnsi="Verdana" w:cs="Arial"/>
        </w:rPr>
        <w:t>to purchase snacks, meals or refreshments of any kind</w:t>
      </w:r>
    </w:p>
    <w:p w14:paraId="5C4A60DF" w14:textId="5B487B3F" w:rsidR="007128C5" w:rsidRPr="0055289C" w:rsidRDefault="007128C5" w:rsidP="007128C5">
      <w:pPr>
        <w:numPr>
          <w:ilvl w:val="0"/>
          <w:numId w:val="19"/>
        </w:numPr>
        <w:spacing w:after="0" w:line="240" w:lineRule="auto"/>
        <w:rPr>
          <w:rFonts w:ascii="Verdana" w:hAnsi="Verdana" w:cs="Arial"/>
        </w:rPr>
      </w:pPr>
      <w:r>
        <w:rPr>
          <w:rFonts w:ascii="Verdana" w:hAnsi="Verdana" w:cs="Arial"/>
        </w:rPr>
        <w:t xml:space="preserve">to pay </w:t>
      </w:r>
      <w:r w:rsidRPr="0055289C">
        <w:rPr>
          <w:rFonts w:ascii="Verdana" w:hAnsi="Verdana" w:cs="Arial"/>
        </w:rPr>
        <w:t xml:space="preserve">parking fines, congestion charges </w:t>
      </w:r>
    </w:p>
    <w:p w14:paraId="2C733FE7" w14:textId="4A6A99FF" w:rsidR="007128C5" w:rsidRPr="0055289C" w:rsidRDefault="007128C5" w:rsidP="007128C5">
      <w:pPr>
        <w:numPr>
          <w:ilvl w:val="0"/>
          <w:numId w:val="19"/>
        </w:numPr>
        <w:spacing w:after="0" w:line="240" w:lineRule="auto"/>
        <w:rPr>
          <w:rFonts w:ascii="Verdana" w:hAnsi="Verdana" w:cs="Arial"/>
        </w:rPr>
      </w:pPr>
      <w:r w:rsidRPr="0055289C">
        <w:rPr>
          <w:rFonts w:ascii="Verdana" w:hAnsi="Verdana" w:cs="Arial"/>
        </w:rPr>
        <w:t xml:space="preserve">to purchase household items such as beds, carpets, sofas, bedroom furniture, cookers etc. </w:t>
      </w:r>
    </w:p>
    <w:p w14:paraId="5C67422E" w14:textId="369E931A" w:rsidR="007128C5" w:rsidRPr="0055289C" w:rsidRDefault="007128C5" w:rsidP="007128C5">
      <w:pPr>
        <w:numPr>
          <w:ilvl w:val="0"/>
          <w:numId w:val="19"/>
        </w:numPr>
        <w:spacing w:after="0" w:line="240" w:lineRule="auto"/>
        <w:rPr>
          <w:rFonts w:ascii="Verdana" w:hAnsi="Verdana" w:cs="Arial"/>
        </w:rPr>
      </w:pPr>
      <w:r w:rsidRPr="0055289C">
        <w:rPr>
          <w:rFonts w:ascii="Verdana" w:hAnsi="Verdana" w:cs="Arial"/>
        </w:rPr>
        <w:t>to purchase equipment</w:t>
      </w:r>
      <w:r>
        <w:rPr>
          <w:rFonts w:ascii="Verdana" w:hAnsi="Verdana" w:cs="Arial"/>
        </w:rPr>
        <w:t xml:space="preserve"> </w:t>
      </w:r>
      <w:proofErr w:type="gramStart"/>
      <w:r>
        <w:rPr>
          <w:rFonts w:ascii="Verdana" w:hAnsi="Verdana" w:cs="Arial"/>
        </w:rPr>
        <w:t>e.g.</w:t>
      </w:r>
      <w:proofErr w:type="gramEnd"/>
      <w:r>
        <w:rPr>
          <w:rFonts w:ascii="Verdana" w:hAnsi="Verdana" w:cs="Arial"/>
        </w:rPr>
        <w:t xml:space="preserve"> bikes, sensory toys, trampolines</w:t>
      </w:r>
    </w:p>
    <w:p w14:paraId="0062C092" w14:textId="30DCBD8A" w:rsidR="007128C5" w:rsidRPr="0055289C" w:rsidRDefault="007128C5" w:rsidP="007128C5">
      <w:pPr>
        <w:numPr>
          <w:ilvl w:val="0"/>
          <w:numId w:val="19"/>
        </w:numPr>
        <w:spacing w:after="0" w:line="240" w:lineRule="auto"/>
        <w:rPr>
          <w:rFonts w:ascii="Verdana" w:hAnsi="Verdana" w:cs="Arial"/>
        </w:rPr>
      </w:pPr>
      <w:r>
        <w:rPr>
          <w:rFonts w:ascii="Verdana" w:hAnsi="Verdana" w:cs="Arial"/>
        </w:rPr>
        <w:t>to purchase</w:t>
      </w:r>
      <w:r w:rsidRPr="0055289C">
        <w:rPr>
          <w:rFonts w:ascii="Verdana" w:hAnsi="Verdana" w:cs="Arial"/>
        </w:rPr>
        <w:t xml:space="preserve"> animals</w:t>
      </w:r>
    </w:p>
    <w:p w14:paraId="67825D0E" w14:textId="1F6024E9" w:rsidR="007128C5" w:rsidRPr="0055289C" w:rsidRDefault="007128C5" w:rsidP="007128C5">
      <w:pPr>
        <w:numPr>
          <w:ilvl w:val="0"/>
          <w:numId w:val="19"/>
        </w:numPr>
        <w:spacing w:after="0" w:line="240" w:lineRule="auto"/>
        <w:rPr>
          <w:rFonts w:ascii="Verdana" w:hAnsi="Verdana" w:cs="Arial"/>
        </w:rPr>
      </w:pPr>
      <w:r w:rsidRPr="0055289C">
        <w:rPr>
          <w:rFonts w:ascii="Verdana" w:hAnsi="Verdana" w:cs="Arial"/>
        </w:rPr>
        <w:t xml:space="preserve">to pay for any unmet health or education needs. These should be referred to the appropriate professional </w:t>
      </w:r>
    </w:p>
    <w:p w14:paraId="0F38CEE3" w14:textId="5922D40F" w:rsidR="007128C5" w:rsidRDefault="007128C5" w:rsidP="007128C5">
      <w:pPr>
        <w:numPr>
          <w:ilvl w:val="0"/>
          <w:numId w:val="19"/>
        </w:numPr>
        <w:spacing w:after="0" w:line="240" w:lineRule="auto"/>
        <w:rPr>
          <w:rFonts w:ascii="Verdana" w:hAnsi="Verdana" w:cs="Arial"/>
        </w:rPr>
      </w:pPr>
      <w:r w:rsidRPr="0055289C">
        <w:rPr>
          <w:rFonts w:ascii="Verdana" w:hAnsi="Verdana" w:cs="Arial"/>
        </w:rPr>
        <w:t xml:space="preserve">to fund Carers only breaks. </w:t>
      </w:r>
      <w:r w:rsidR="004425FF">
        <w:rPr>
          <w:rFonts w:ascii="Verdana" w:hAnsi="Verdana" w:cs="Arial"/>
        </w:rPr>
        <w:t xml:space="preserve">Please discuss with </w:t>
      </w:r>
      <w:r w:rsidRPr="0055289C">
        <w:rPr>
          <w:rFonts w:ascii="Verdana" w:hAnsi="Verdana" w:cs="Arial"/>
        </w:rPr>
        <w:t xml:space="preserve">your advisor, and they will signpost you to appropriate services </w:t>
      </w:r>
    </w:p>
    <w:p w14:paraId="2758E8BC" w14:textId="12997528" w:rsidR="004425FF" w:rsidRDefault="004425FF" w:rsidP="004425FF">
      <w:pPr>
        <w:spacing w:after="0" w:line="240" w:lineRule="auto"/>
        <w:ind w:left="720"/>
        <w:rPr>
          <w:rFonts w:ascii="Verdana" w:hAnsi="Verdana" w:cs="Arial"/>
        </w:rPr>
      </w:pPr>
    </w:p>
    <w:p w14:paraId="24303076" w14:textId="67BFE9CB" w:rsidR="00916B6B" w:rsidRDefault="00916B6B" w:rsidP="004425FF">
      <w:pPr>
        <w:spacing w:after="0" w:line="240" w:lineRule="auto"/>
        <w:ind w:left="720"/>
        <w:rPr>
          <w:rFonts w:ascii="Verdana" w:hAnsi="Verdana" w:cs="Arial"/>
        </w:rPr>
      </w:pPr>
    </w:p>
    <w:p w14:paraId="48790329" w14:textId="657B23BE" w:rsidR="00916B6B" w:rsidRDefault="00916B6B" w:rsidP="004425FF">
      <w:pPr>
        <w:spacing w:after="0" w:line="240" w:lineRule="auto"/>
        <w:ind w:left="720"/>
        <w:rPr>
          <w:rFonts w:ascii="Verdana" w:hAnsi="Verdana" w:cs="Arial"/>
        </w:rPr>
      </w:pPr>
    </w:p>
    <w:p w14:paraId="2A45553C" w14:textId="73824FB3" w:rsidR="006203CC" w:rsidRDefault="007128C5" w:rsidP="009A4C36">
      <w:pPr>
        <w:spacing w:line="240" w:lineRule="auto"/>
        <w:rPr>
          <w:rFonts w:ascii="Verdana" w:hAnsi="Verdana" w:cstheme="minorHAnsi"/>
          <w:b/>
          <w:bCs/>
          <w:u w:val="single"/>
        </w:rPr>
      </w:pPr>
      <w:r>
        <w:rPr>
          <w:rFonts w:ascii="Verdana" w:hAnsi="Verdana" w:cstheme="minorHAnsi"/>
          <w:b/>
          <w:bCs/>
          <w:u w:val="single"/>
        </w:rPr>
        <w:t xml:space="preserve">5. </w:t>
      </w:r>
      <w:r w:rsidR="002E27DC" w:rsidRPr="009A4C36">
        <w:rPr>
          <w:rFonts w:ascii="Verdana" w:hAnsi="Verdana" w:cstheme="minorHAnsi"/>
          <w:b/>
          <w:bCs/>
          <w:u w:val="single"/>
        </w:rPr>
        <w:t xml:space="preserve">Process to access funds </w:t>
      </w:r>
    </w:p>
    <w:p w14:paraId="69388088" w14:textId="05CD2057" w:rsidR="004425FF" w:rsidRPr="004425FF" w:rsidRDefault="004425FF" w:rsidP="009A4C36">
      <w:pPr>
        <w:spacing w:line="240" w:lineRule="auto"/>
        <w:rPr>
          <w:rFonts w:ascii="Verdana" w:hAnsi="Verdana" w:cstheme="minorHAnsi"/>
          <w:b/>
          <w:bCs/>
        </w:rPr>
      </w:pPr>
      <w:proofErr w:type="gramStart"/>
      <w:r w:rsidRPr="004425FF">
        <w:rPr>
          <w:rFonts w:ascii="Verdana" w:hAnsi="Verdana" w:cstheme="minorHAnsi"/>
          <w:b/>
          <w:bCs/>
        </w:rPr>
        <w:t>It’s</w:t>
      </w:r>
      <w:proofErr w:type="gramEnd"/>
      <w:r w:rsidRPr="004425FF">
        <w:rPr>
          <w:rFonts w:ascii="Verdana" w:hAnsi="Verdana" w:cstheme="minorHAnsi"/>
          <w:b/>
          <w:bCs/>
        </w:rPr>
        <w:t xml:space="preserve"> a simple </w:t>
      </w:r>
      <w:proofErr w:type="spellStart"/>
      <w:r w:rsidRPr="004425FF">
        <w:rPr>
          <w:rFonts w:ascii="Verdana" w:hAnsi="Verdana" w:cstheme="minorHAnsi"/>
          <w:b/>
          <w:bCs/>
        </w:rPr>
        <w:t>two step</w:t>
      </w:r>
      <w:proofErr w:type="spellEnd"/>
      <w:r w:rsidRPr="004425FF">
        <w:rPr>
          <w:rFonts w:ascii="Verdana" w:hAnsi="Verdana" w:cstheme="minorHAnsi"/>
          <w:b/>
          <w:bCs/>
        </w:rPr>
        <w:t xml:space="preserve"> process </w:t>
      </w:r>
    </w:p>
    <w:p w14:paraId="6792C226" w14:textId="77777777" w:rsidR="009A4C36" w:rsidRDefault="002E27DC" w:rsidP="004425FF">
      <w:pPr>
        <w:pStyle w:val="ListParagraph"/>
        <w:numPr>
          <w:ilvl w:val="0"/>
          <w:numId w:val="24"/>
        </w:numPr>
        <w:spacing w:line="240" w:lineRule="auto"/>
        <w:rPr>
          <w:rFonts w:ascii="Verdana" w:hAnsi="Verdana" w:cstheme="minorHAnsi"/>
        </w:rPr>
      </w:pPr>
      <w:r w:rsidRPr="002E27DC">
        <w:rPr>
          <w:rFonts w:ascii="Verdana" w:hAnsi="Verdana" w:cstheme="minorHAnsi"/>
          <w:b/>
          <w:bCs/>
        </w:rPr>
        <w:t>C</w:t>
      </w:r>
      <w:r w:rsidR="00C05C9E" w:rsidRPr="002E27DC">
        <w:rPr>
          <w:rFonts w:ascii="Verdana" w:hAnsi="Verdana" w:cstheme="minorHAnsi"/>
          <w:b/>
          <w:bCs/>
        </w:rPr>
        <w:t xml:space="preserve">omplete a </w:t>
      </w:r>
      <w:r w:rsidR="00AE14F3" w:rsidRPr="002E27DC">
        <w:rPr>
          <w:rFonts w:ascii="Verdana" w:hAnsi="Verdana" w:cstheme="minorHAnsi"/>
          <w:b/>
          <w:bCs/>
        </w:rPr>
        <w:t xml:space="preserve">Funding </w:t>
      </w:r>
      <w:r w:rsidR="00C05C9E" w:rsidRPr="002E27DC">
        <w:rPr>
          <w:rFonts w:ascii="Verdana" w:hAnsi="Verdana" w:cstheme="minorHAnsi"/>
          <w:b/>
          <w:bCs/>
        </w:rPr>
        <w:t>Request form</w:t>
      </w:r>
      <w:r w:rsidR="00C05C9E" w:rsidRPr="002E27DC">
        <w:rPr>
          <w:rFonts w:ascii="Verdana" w:hAnsi="Verdana" w:cstheme="minorHAnsi"/>
        </w:rPr>
        <w:t xml:space="preserve">.  </w:t>
      </w:r>
    </w:p>
    <w:p w14:paraId="35207991" w14:textId="7844CE71" w:rsidR="00C05C9E" w:rsidRPr="004425FF" w:rsidRDefault="009A4C36" w:rsidP="004425FF">
      <w:pPr>
        <w:spacing w:line="240" w:lineRule="auto"/>
        <w:ind w:left="720"/>
        <w:rPr>
          <w:rFonts w:ascii="Verdana" w:hAnsi="Verdana" w:cstheme="minorHAnsi"/>
        </w:rPr>
      </w:pPr>
      <w:r w:rsidRPr="004425FF">
        <w:rPr>
          <w:rFonts w:ascii="Verdana" w:hAnsi="Verdana" w:cstheme="minorHAnsi"/>
        </w:rPr>
        <w:t>T</w:t>
      </w:r>
      <w:r w:rsidR="00C05C9E" w:rsidRPr="004425FF">
        <w:rPr>
          <w:rFonts w:ascii="Verdana" w:hAnsi="Verdana" w:cstheme="minorHAnsi"/>
        </w:rPr>
        <w:t xml:space="preserve">his will </w:t>
      </w:r>
      <w:r w:rsidR="00C07B20" w:rsidRPr="004425FF">
        <w:rPr>
          <w:rFonts w:ascii="Verdana" w:hAnsi="Verdana" w:cstheme="minorHAnsi"/>
        </w:rPr>
        <w:t xml:space="preserve">be </w:t>
      </w:r>
      <w:r w:rsidR="001B2DDD" w:rsidRPr="004425FF">
        <w:rPr>
          <w:rFonts w:ascii="Verdana" w:hAnsi="Verdana" w:cstheme="minorHAnsi"/>
        </w:rPr>
        <w:t>checked</w:t>
      </w:r>
      <w:r w:rsidR="00C05C9E" w:rsidRPr="004425FF">
        <w:rPr>
          <w:rFonts w:ascii="Verdana" w:hAnsi="Verdana" w:cstheme="minorHAnsi"/>
        </w:rPr>
        <w:t xml:space="preserve"> to ensure your request meets the service</w:t>
      </w:r>
      <w:r w:rsidR="001B2DDD" w:rsidRPr="004425FF">
        <w:rPr>
          <w:rFonts w:ascii="Verdana" w:hAnsi="Verdana" w:cstheme="minorHAnsi"/>
        </w:rPr>
        <w:t xml:space="preserve"> remit</w:t>
      </w:r>
      <w:r w:rsidR="00C05C9E" w:rsidRPr="004425FF">
        <w:rPr>
          <w:rFonts w:ascii="Verdana" w:hAnsi="Verdana" w:cstheme="minorHAnsi"/>
        </w:rPr>
        <w:t>.  You will be advised via email if your request has been a</w:t>
      </w:r>
      <w:r w:rsidR="00AE14F3" w:rsidRPr="004425FF">
        <w:rPr>
          <w:rFonts w:ascii="Verdana" w:hAnsi="Verdana" w:cstheme="minorHAnsi"/>
        </w:rPr>
        <w:t>greed</w:t>
      </w:r>
      <w:r w:rsidR="001B2DDD" w:rsidRPr="004425FF">
        <w:rPr>
          <w:rFonts w:ascii="Verdana" w:hAnsi="Verdana" w:cstheme="minorHAnsi"/>
        </w:rPr>
        <w:t xml:space="preserve"> or not</w:t>
      </w:r>
      <w:r w:rsidR="00C05C9E" w:rsidRPr="004425FF">
        <w:rPr>
          <w:rFonts w:ascii="Verdana" w:hAnsi="Verdana" w:cstheme="minorHAnsi"/>
        </w:rPr>
        <w:t>.</w:t>
      </w:r>
    </w:p>
    <w:p w14:paraId="371E985F" w14:textId="4104C26A" w:rsidR="007128C5" w:rsidRDefault="004425FF" w:rsidP="004425FF">
      <w:pPr>
        <w:pStyle w:val="ListParagraph"/>
        <w:numPr>
          <w:ilvl w:val="0"/>
          <w:numId w:val="24"/>
        </w:numPr>
        <w:spacing w:line="240" w:lineRule="auto"/>
        <w:rPr>
          <w:rFonts w:ascii="Verdana" w:hAnsi="Verdana" w:cstheme="minorHAnsi"/>
        </w:rPr>
      </w:pPr>
      <w:r>
        <w:rPr>
          <w:rFonts w:ascii="Verdana" w:hAnsi="Verdana" w:cstheme="minorHAnsi"/>
          <w:b/>
          <w:bCs/>
        </w:rPr>
        <w:t>O</w:t>
      </w:r>
      <w:r w:rsidRPr="002E27DC">
        <w:rPr>
          <w:rFonts w:ascii="Verdana" w:hAnsi="Verdana" w:cstheme="minorHAnsi"/>
          <w:b/>
          <w:bCs/>
        </w:rPr>
        <w:t>nce your request has been agreed</w:t>
      </w:r>
      <w:r>
        <w:rPr>
          <w:rFonts w:ascii="Verdana" w:hAnsi="Verdana" w:cstheme="minorHAnsi"/>
          <w:b/>
          <w:bCs/>
        </w:rPr>
        <w:t>, s</w:t>
      </w:r>
      <w:r w:rsidR="002E27DC" w:rsidRPr="002E27DC">
        <w:rPr>
          <w:rFonts w:ascii="Verdana" w:hAnsi="Verdana" w:cstheme="minorHAnsi"/>
          <w:b/>
          <w:bCs/>
        </w:rPr>
        <w:t xml:space="preserve">ubmit a </w:t>
      </w:r>
      <w:r w:rsidR="009A4C36" w:rsidRPr="002E27DC">
        <w:rPr>
          <w:rFonts w:ascii="Verdana" w:hAnsi="Verdana" w:cstheme="minorHAnsi"/>
          <w:b/>
          <w:bCs/>
        </w:rPr>
        <w:t>Reimbursement</w:t>
      </w:r>
      <w:r w:rsidR="002E27DC" w:rsidRPr="002E27DC">
        <w:rPr>
          <w:rFonts w:ascii="Verdana" w:hAnsi="Verdana" w:cstheme="minorHAnsi"/>
          <w:b/>
          <w:bCs/>
        </w:rPr>
        <w:t xml:space="preserve"> Form with </w:t>
      </w:r>
      <w:r w:rsidR="007128C5">
        <w:rPr>
          <w:rFonts w:ascii="Verdana" w:hAnsi="Verdana" w:cstheme="minorHAnsi"/>
          <w:b/>
          <w:bCs/>
        </w:rPr>
        <w:t xml:space="preserve">a </w:t>
      </w:r>
      <w:r w:rsidR="002E27DC" w:rsidRPr="002E27DC">
        <w:rPr>
          <w:rFonts w:ascii="Verdana" w:hAnsi="Verdana" w:cstheme="minorHAnsi"/>
          <w:b/>
          <w:bCs/>
        </w:rPr>
        <w:t>receipt</w:t>
      </w:r>
      <w:r w:rsidR="007128C5">
        <w:rPr>
          <w:rFonts w:ascii="Verdana" w:hAnsi="Verdana" w:cstheme="minorHAnsi"/>
          <w:b/>
          <w:bCs/>
        </w:rPr>
        <w:t xml:space="preserve"> of payment or an </w:t>
      </w:r>
      <w:r w:rsidR="002E27DC" w:rsidRPr="002E27DC">
        <w:rPr>
          <w:rFonts w:ascii="Verdana" w:hAnsi="Verdana" w:cstheme="minorHAnsi"/>
          <w:b/>
          <w:bCs/>
        </w:rPr>
        <w:t>invoice</w:t>
      </w:r>
      <w:r w:rsidR="007128C5">
        <w:rPr>
          <w:rFonts w:ascii="Verdana" w:hAnsi="Verdana" w:cstheme="minorHAnsi"/>
          <w:b/>
          <w:bCs/>
        </w:rPr>
        <w:t xml:space="preserve"> for payment</w:t>
      </w:r>
    </w:p>
    <w:p w14:paraId="5955ECBD" w14:textId="77777777" w:rsidR="004425FF" w:rsidRDefault="004425FF" w:rsidP="007128C5">
      <w:pPr>
        <w:pStyle w:val="ListParagraph"/>
        <w:spacing w:line="240" w:lineRule="auto"/>
        <w:rPr>
          <w:rFonts w:ascii="Verdana" w:hAnsi="Verdana" w:cstheme="minorHAnsi"/>
        </w:rPr>
      </w:pPr>
    </w:p>
    <w:p w14:paraId="0AA5FAF5" w14:textId="3899FCFC" w:rsidR="009A4C36" w:rsidRDefault="00C05C9E" w:rsidP="007128C5">
      <w:pPr>
        <w:pStyle w:val="ListParagraph"/>
        <w:spacing w:line="240" w:lineRule="auto"/>
        <w:rPr>
          <w:rFonts w:ascii="Verdana" w:hAnsi="Verdana" w:cstheme="minorHAnsi"/>
        </w:rPr>
      </w:pPr>
      <w:r w:rsidRPr="002E27DC">
        <w:rPr>
          <w:rFonts w:ascii="Verdana" w:hAnsi="Verdana" w:cstheme="minorHAnsi"/>
        </w:rPr>
        <w:t xml:space="preserve">Invoices can be sent direct from the activity </w:t>
      </w:r>
      <w:r w:rsidR="00C07B20" w:rsidRPr="002E27DC">
        <w:rPr>
          <w:rFonts w:ascii="Verdana" w:hAnsi="Verdana" w:cstheme="minorHAnsi"/>
        </w:rPr>
        <w:t>provider,</w:t>
      </w:r>
      <w:r w:rsidRPr="002E27DC">
        <w:rPr>
          <w:rFonts w:ascii="Verdana" w:hAnsi="Verdana" w:cstheme="minorHAnsi"/>
        </w:rPr>
        <w:t xml:space="preserve"> but y</w:t>
      </w:r>
      <w:r w:rsidR="00C07B20" w:rsidRPr="002E27DC">
        <w:rPr>
          <w:rFonts w:ascii="Verdana" w:hAnsi="Verdana" w:cstheme="minorHAnsi"/>
        </w:rPr>
        <w:t>o</w:t>
      </w:r>
      <w:r w:rsidRPr="002E27DC">
        <w:rPr>
          <w:rFonts w:ascii="Verdana" w:hAnsi="Verdana" w:cstheme="minorHAnsi"/>
        </w:rPr>
        <w:t xml:space="preserve">u will still be required to complete </w:t>
      </w:r>
      <w:r w:rsidR="009A4C36">
        <w:rPr>
          <w:rFonts w:ascii="Verdana" w:hAnsi="Verdana" w:cstheme="minorHAnsi"/>
        </w:rPr>
        <w:t xml:space="preserve">a </w:t>
      </w:r>
      <w:r w:rsidR="00C07B20" w:rsidRPr="002E27DC">
        <w:rPr>
          <w:rFonts w:ascii="Verdana" w:hAnsi="Verdana" w:cstheme="minorHAnsi"/>
        </w:rPr>
        <w:t>r</w:t>
      </w:r>
      <w:r w:rsidRPr="002E27DC">
        <w:rPr>
          <w:rFonts w:ascii="Verdana" w:hAnsi="Verdana" w:cstheme="minorHAnsi"/>
        </w:rPr>
        <w:t>eimbursement</w:t>
      </w:r>
      <w:r w:rsidR="002E27DC">
        <w:rPr>
          <w:rFonts w:ascii="Verdana" w:hAnsi="Verdana" w:cstheme="minorHAnsi"/>
        </w:rPr>
        <w:t xml:space="preserve"> </w:t>
      </w:r>
      <w:r w:rsidRPr="002E27DC">
        <w:rPr>
          <w:rFonts w:ascii="Verdana" w:hAnsi="Verdana" w:cstheme="minorHAnsi"/>
        </w:rPr>
        <w:t>form.</w:t>
      </w:r>
    </w:p>
    <w:p w14:paraId="068B2199" w14:textId="18D2CD73" w:rsidR="00916B6B" w:rsidRDefault="00916B6B" w:rsidP="007128C5">
      <w:pPr>
        <w:pStyle w:val="ListParagraph"/>
        <w:spacing w:line="240" w:lineRule="auto"/>
        <w:rPr>
          <w:rFonts w:ascii="Verdana" w:hAnsi="Verdana" w:cstheme="minorHAnsi"/>
        </w:rPr>
      </w:pPr>
    </w:p>
    <w:p w14:paraId="6A206F25" w14:textId="464E8B27" w:rsidR="00916B6B" w:rsidRDefault="00916B6B" w:rsidP="007128C5">
      <w:pPr>
        <w:pStyle w:val="ListParagraph"/>
        <w:spacing w:line="240" w:lineRule="auto"/>
        <w:rPr>
          <w:rFonts w:ascii="Verdana" w:hAnsi="Verdana" w:cstheme="minorHAnsi"/>
        </w:rPr>
      </w:pPr>
      <w:r>
        <w:rPr>
          <w:rFonts w:ascii="Verdana" w:hAnsi="Verdana" w:cstheme="minorHAnsi"/>
        </w:rPr>
        <w:t xml:space="preserve">Payment will be made via BACS direct to your bank account </w:t>
      </w:r>
      <w:r w:rsidR="0053617C">
        <w:rPr>
          <w:rFonts w:ascii="Verdana" w:hAnsi="Verdana" w:cstheme="minorHAnsi"/>
        </w:rPr>
        <w:t xml:space="preserve">within 5 working days </w:t>
      </w:r>
    </w:p>
    <w:p w14:paraId="115A1417" w14:textId="77777777" w:rsidR="007128C5" w:rsidRDefault="007128C5" w:rsidP="007128C5">
      <w:pPr>
        <w:pStyle w:val="ListParagraph"/>
        <w:spacing w:line="240" w:lineRule="auto"/>
        <w:rPr>
          <w:rFonts w:ascii="Verdana" w:hAnsi="Verdana" w:cstheme="minorHAnsi"/>
          <w:b/>
          <w:bCs/>
        </w:rPr>
      </w:pPr>
    </w:p>
    <w:p w14:paraId="2A3D711F" w14:textId="6EA325C9" w:rsidR="007128C5" w:rsidRDefault="007128C5" w:rsidP="007128C5">
      <w:pPr>
        <w:pStyle w:val="ListParagraph"/>
        <w:spacing w:line="240" w:lineRule="auto"/>
        <w:rPr>
          <w:rFonts w:ascii="Verdana" w:hAnsi="Verdana" w:cstheme="minorHAnsi"/>
          <w:b/>
          <w:bCs/>
        </w:rPr>
      </w:pPr>
      <w:r>
        <w:rPr>
          <w:rFonts w:ascii="Verdana" w:hAnsi="Verdana" w:cstheme="minorHAnsi"/>
          <w:b/>
          <w:bCs/>
        </w:rPr>
        <w:t xml:space="preserve">Unfortunately, we cannot transfer funds to you in advance of a purchase. </w:t>
      </w:r>
    </w:p>
    <w:p w14:paraId="03ED8297" w14:textId="03DF9C2D" w:rsidR="004425FF" w:rsidRDefault="004425FF" w:rsidP="007128C5">
      <w:pPr>
        <w:pStyle w:val="ListParagraph"/>
        <w:spacing w:line="240" w:lineRule="auto"/>
        <w:rPr>
          <w:rFonts w:ascii="Verdana" w:hAnsi="Verdana" w:cstheme="minorHAnsi"/>
        </w:rPr>
      </w:pPr>
    </w:p>
    <w:p w14:paraId="575E693B" w14:textId="77777777" w:rsidR="004425FF" w:rsidRDefault="004425FF" w:rsidP="004425FF">
      <w:pPr>
        <w:spacing w:line="240" w:lineRule="auto"/>
        <w:rPr>
          <w:rFonts w:ascii="Verdana" w:hAnsi="Verdana" w:cstheme="minorHAnsi"/>
        </w:rPr>
      </w:pPr>
      <w:r w:rsidRPr="009C7D93">
        <w:rPr>
          <w:rFonts w:ascii="Verdana" w:hAnsi="Verdana" w:cstheme="minorHAnsi"/>
        </w:rPr>
        <w:t xml:space="preserve">It is important </w:t>
      </w:r>
      <w:r>
        <w:rPr>
          <w:rFonts w:ascii="Verdana" w:hAnsi="Verdana" w:cstheme="minorHAnsi"/>
        </w:rPr>
        <w:t xml:space="preserve">that </w:t>
      </w:r>
      <w:r w:rsidRPr="009C7D93">
        <w:rPr>
          <w:rFonts w:ascii="Verdana" w:hAnsi="Verdana" w:cstheme="minorHAnsi"/>
        </w:rPr>
        <w:t>you complete the form</w:t>
      </w:r>
      <w:r>
        <w:rPr>
          <w:rFonts w:ascii="Verdana" w:hAnsi="Verdana" w:cstheme="minorHAnsi"/>
        </w:rPr>
        <w:t>s</w:t>
      </w:r>
      <w:r w:rsidRPr="009C7D93">
        <w:rPr>
          <w:rFonts w:ascii="Verdana" w:hAnsi="Verdana" w:cstheme="minorHAnsi"/>
        </w:rPr>
        <w:t xml:space="preserve"> giving all information requested.  This is not intended to cause you more work, but to ensure payments are made for the correct amount and paid to the correct person.  The additional information collected</w:t>
      </w:r>
      <w:r>
        <w:rPr>
          <w:rFonts w:ascii="Verdana" w:hAnsi="Verdana" w:cstheme="minorHAnsi"/>
        </w:rPr>
        <w:t xml:space="preserve">, such as </w:t>
      </w:r>
      <w:r w:rsidRPr="009C7D93">
        <w:rPr>
          <w:rFonts w:ascii="Verdana" w:hAnsi="Verdana" w:cstheme="minorHAnsi"/>
        </w:rPr>
        <w:t xml:space="preserve">the number of hours an activity lasts and outcomes, is information required </w:t>
      </w:r>
      <w:r>
        <w:rPr>
          <w:rFonts w:ascii="Verdana" w:hAnsi="Verdana" w:cstheme="minorHAnsi"/>
        </w:rPr>
        <w:t xml:space="preserve">by </w:t>
      </w:r>
      <w:r w:rsidRPr="009C7D93">
        <w:rPr>
          <w:rFonts w:ascii="Verdana" w:hAnsi="Verdana" w:cstheme="minorHAnsi"/>
        </w:rPr>
        <w:t xml:space="preserve">the local authority. </w:t>
      </w:r>
    </w:p>
    <w:p w14:paraId="5B47154D" w14:textId="1471B11B" w:rsidR="009A4C36" w:rsidRDefault="007128C5" w:rsidP="009A4C36">
      <w:pPr>
        <w:spacing w:line="240" w:lineRule="auto"/>
        <w:rPr>
          <w:rFonts w:ascii="Verdana" w:hAnsi="Verdana" w:cstheme="minorHAnsi"/>
          <w:b/>
          <w:bCs/>
        </w:rPr>
      </w:pPr>
      <w:r>
        <w:rPr>
          <w:rFonts w:ascii="Verdana" w:hAnsi="Verdana" w:cstheme="minorHAnsi"/>
          <w:b/>
          <w:bCs/>
          <w:u w:val="single"/>
        </w:rPr>
        <w:t>6.</w:t>
      </w:r>
      <w:r w:rsidR="009A4C36">
        <w:rPr>
          <w:rFonts w:ascii="Verdana" w:hAnsi="Verdana" w:cstheme="minorHAnsi"/>
          <w:b/>
          <w:bCs/>
          <w:u w:val="single"/>
        </w:rPr>
        <w:t>P</w:t>
      </w:r>
      <w:r w:rsidR="009A4C36" w:rsidRPr="009A4C36">
        <w:rPr>
          <w:rFonts w:ascii="Verdana" w:hAnsi="Verdana" w:cstheme="minorHAnsi"/>
          <w:b/>
          <w:bCs/>
          <w:u w:val="single"/>
        </w:rPr>
        <w:t>lease note</w:t>
      </w:r>
      <w:r w:rsidR="009A4C36" w:rsidRPr="009A4C36">
        <w:rPr>
          <w:rFonts w:ascii="Verdana" w:hAnsi="Verdana" w:cstheme="minorHAnsi"/>
          <w:b/>
          <w:bCs/>
        </w:rPr>
        <w:t xml:space="preserve"> </w:t>
      </w:r>
    </w:p>
    <w:p w14:paraId="3A8751B6" w14:textId="3906AD69" w:rsidR="009A4C36" w:rsidRDefault="009A4C36" w:rsidP="002E27DC">
      <w:pPr>
        <w:pStyle w:val="ListParagraph"/>
        <w:numPr>
          <w:ilvl w:val="0"/>
          <w:numId w:val="7"/>
        </w:numPr>
        <w:spacing w:line="240" w:lineRule="auto"/>
        <w:rPr>
          <w:rFonts w:ascii="Verdana" w:hAnsi="Verdana" w:cstheme="minorHAnsi"/>
          <w:b/>
          <w:bCs/>
        </w:rPr>
      </w:pPr>
      <w:r w:rsidRPr="009A4C36">
        <w:rPr>
          <w:rFonts w:ascii="Verdana" w:hAnsi="Verdana" w:cstheme="minorHAnsi"/>
        </w:rPr>
        <w:t xml:space="preserve">if you purchase an activity and/or holiday prior to submitting a request form you may not be </w:t>
      </w:r>
      <w:r w:rsidR="001B2DDD">
        <w:rPr>
          <w:rFonts w:ascii="Verdana" w:hAnsi="Verdana" w:cstheme="minorHAnsi"/>
        </w:rPr>
        <w:t>able</w:t>
      </w:r>
      <w:r w:rsidRPr="009A4C36">
        <w:rPr>
          <w:rFonts w:ascii="Verdana" w:hAnsi="Verdana" w:cstheme="minorHAnsi"/>
        </w:rPr>
        <w:t xml:space="preserve"> to claim for this purchase</w:t>
      </w:r>
      <w:r w:rsidR="004425FF">
        <w:rPr>
          <w:rFonts w:ascii="Verdana" w:hAnsi="Verdana" w:cstheme="minorHAnsi"/>
        </w:rPr>
        <w:t xml:space="preserve"> if the purchase does not meet the service criteria </w:t>
      </w:r>
    </w:p>
    <w:p w14:paraId="367ABB66" w14:textId="1AFE5D61" w:rsidR="009A4C36" w:rsidRDefault="0053617C" w:rsidP="009A4C36">
      <w:pPr>
        <w:pStyle w:val="ListParagraph"/>
        <w:numPr>
          <w:ilvl w:val="0"/>
          <w:numId w:val="7"/>
        </w:numPr>
        <w:spacing w:line="240" w:lineRule="auto"/>
        <w:rPr>
          <w:rFonts w:ascii="Verdana" w:hAnsi="Verdana" w:cstheme="minorHAnsi"/>
        </w:rPr>
      </w:pPr>
      <w:r>
        <w:rPr>
          <w:rFonts w:ascii="Verdana" w:hAnsi="Verdana" w:cstheme="minorHAnsi"/>
        </w:rPr>
        <w:t>i</w:t>
      </w:r>
      <w:r w:rsidR="00C05C9E" w:rsidRPr="009A4C36">
        <w:rPr>
          <w:rFonts w:ascii="Verdana" w:hAnsi="Verdana" w:cstheme="minorHAnsi"/>
        </w:rPr>
        <w:t>f no reimbursement form and proof of purchase is received,</w:t>
      </w:r>
      <w:r w:rsidR="00C07B20" w:rsidRPr="009A4C36">
        <w:rPr>
          <w:rFonts w:ascii="Verdana" w:hAnsi="Verdana" w:cstheme="minorHAnsi"/>
        </w:rPr>
        <w:t xml:space="preserve"> </w:t>
      </w:r>
      <w:r w:rsidR="00830905" w:rsidRPr="009A4C36">
        <w:rPr>
          <w:rFonts w:ascii="Verdana" w:hAnsi="Verdana" w:cstheme="minorHAnsi"/>
        </w:rPr>
        <w:t xml:space="preserve">or you </w:t>
      </w:r>
      <w:r w:rsidR="00B537C6" w:rsidRPr="009A4C36">
        <w:rPr>
          <w:rFonts w:ascii="Verdana" w:hAnsi="Verdana" w:cstheme="minorHAnsi"/>
        </w:rPr>
        <w:t>do not</w:t>
      </w:r>
      <w:r w:rsidR="00830905" w:rsidRPr="009A4C36">
        <w:rPr>
          <w:rFonts w:ascii="Verdana" w:hAnsi="Verdana" w:cstheme="minorHAnsi"/>
        </w:rPr>
        <w:t xml:space="preserve"> provide bank details</w:t>
      </w:r>
      <w:r w:rsidR="009A4C36" w:rsidRPr="009A4C36">
        <w:rPr>
          <w:rFonts w:ascii="Verdana" w:hAnsi="Verdana" w:cstheme="minorHAnsi"/>
        </w:rPr>
        <w:t xml:space="preserve">, </w:t>
      </w:r>
      <w:r w:rsidR="00AE14F3" w:rsidRPr="009A4C36">
        <w:rPr>
          <w:rFonts w:ascii="Verdana" w:hAnsi="Verdana" w:cstheme="minorHAnsi"/>
        </w:rPr>
        <w:t xml:space="preserve">payment may be </w:t>
      </w:r>
      <w:r w:rsidR="00830905" w:rsidRPr="009A4C36">
        <w:rPr>
          <w:rFonts w:ascii="Verdana" w:hAnsi="Verdana" w:cstheme="minorHAnsi"/>
        </w:rPr>
        <w:t xml:space="preserve">delayed. </w:t>
      </w:r>
    </w:p>
    <w:p w14:paraId="3891EC42" w14:textId="77777777" w:rsidR="0053617C" w:rsidRDefault="0053617C" w:rsidP="003A3A34">
      <w:pPr>
        <w:spacing w:line="240" w:lineRule="auto"/>
        <w:rPr>
          <w:rFonts w:ascii="Verdana" w:hAnsi="Verdana" w:cstheme="minorHAnsi"/>
        </w:rPr>
      </w:pPr>
    </w:p>
    <w:sectPr w:rsidR="0053617C" w:rsidSect="006203CC">
      <w:pgSz w:w="11906" w:h="16838"/>
      <w:pgMar w:top="68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99"/>
    <w:multiLevelType w:val="hybridMultilevel"/>
    <w:tmpl w:val="6698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5A85"/>
    <w:multiLevelType w:val="hybridMultilevel"/>
    <w:tmpl w:val="D8C24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02FD6"/>
    <w:multiLevelType w:val="hybridMultilevel"/>
    <w:tmpl w:val="FA7E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64664"/>
    <w:multiLevelType w:val="hybridMultilevel"/>
    <w:tmpl w:val="7BF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96ED1"/>
    <w:multiLevelType w:val="hybridMultilevel"/>
    <w:tmpl w:val="3A28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A04A1"/>
    <w:multiLevelType w:val="hybridMultilevel"/>
    <w:tmpl w:val="36FC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52967"/>
    <w:multiLevelType w:val="hybridMultilevel"/>
    <w:tmpl w:val="1708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23898"/>
    <w:multiLevelType w:val="hybridMultilevel"/>
    <w:tmpl w:val="A236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D58EB"/>
    <w:multiLevelType w:val="hybridMultilevel"/>
    <w:tmpl w:val="05E0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F107F"/>
    <w:multiLevelType w:val="hybridMultilevel"/>
    <w:tmpl w:val="07B4CF8E"/>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69F0"/>
    <w:multiLevelType w:val="hybridMultilevel"/>
    <w:tmpl w:val="F80C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B5D73"/>
    <w:multiLevelType w:val="multilevel"/>
    <w:tmpl w:val="B3461B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BEA4DF4"/>
    <w:multiLevelType w:val="hybridMultilevel"/>
    <w:tmpl w:val="89D8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92FD6"/>
    <w:multiLevelType w:val="hybridMultilevel"/>
    <w:tmpl w:val="DCBE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C0CF9"/>
    <w:multiLevelType w:val="hybridMultilevel"/>
    <w:tmpl w:val="A210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C3812"/>
    <w:multiLevelType w:val="hybridMultilevel"/>
    <w:tmpl w:val="6DF8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E3DC9"/>
    <w:multiLevelType w:val="multilevel"/>
    <w:tmpl w:val="14DED2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B5765B0"/>
    <w:multiLevelType w:val="hybridMultilevel"/>
    <w:tmpl w:val="5BA2B2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240FE4"/>
    <w:multiLevelType w:val="multilevel"/>
    <w:tmpl w:val="908608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0877101"/>
    <w:multiLevelType w:val="hybridMultilevel"/>
    <w:tmpl w:val="2B82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87631"/>
    <w:multiLevelType w:val="hybridMultilevel"/>
    <w:tmpl w:val="EF4E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D4BD3"/>
    <w:multiLevelType w:val="hybridMultilevel"/>
    <w:tmpl w:val="6388B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3C00E5"/>
    <w:multiLevelType w:val="hybridMultilevel"/>
    <w:tmpl w:val="0212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9"/>
  </w:num>
  <w:num w:numId="5">
    <w:abstractNumId w:val="15"/>
  </w:num>
  <w:num w:numId="6">
    <w:abstractNumId w:val="19"/>
  </w:num>
  <w:num w:numId="7">
    <w:abstractNumId w:val="14"/>
  </w:num>
  <w:num w:numId="8">
    <w:abstractNumId w:val="3"/>
  </w:num>
  <w:num w:numId="9">
    <w:abstractNumId w:val="21"/>
  </w:num>
  <w:num w:numId="10">
    <w:abstractNumId w:val="4"/>
  </w:num>
  <w:num w:numId="11">
    <w:abstractNumId w:val="5"/>
  </w:num>
  <w:num w:numId="12">
    <w:abstractNumId w:val="7"/>
  </w:num>
  <w:num w:numId="13">
    <w:abstractNumId w:val="12"/>
  </w:num>
  <w:num w:numId="14">
    <w:abstractNumId w:val="20"/>
  </w:num>
  <w:num w:numId="15">
    <w:abstractNumId w:val="6"/>
  </w:num>
  <w:num w:numId="16">
    <w:abstractNumId w:val="22"/>
  </w:num>
  <w:num w:numId="17">
    <w:abstractNumId w:val="10"/>
  </w:num>
  <w:num w:numId="18">
    <w:abstractNumId w:val="0"/>
  </w:num>
  <w:num w:numId="19">
    <w:abstractNumId w:val="2"/>
  </w:num>
  <w:num w:numId="20">
    <w:abstractNumId w:val="16"/>
  </w:num>
  <w:num w:numId="21">
    <w:abstractNumId w:val="2"/>
  </w:num>
  <w:num w:numId="22">
    <w:abstractNumId w:val="11"/>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9E"/>
    <w:rsid w:val="00055C29"/>
    <w:rsid w:val="0011249A"/>
    <w:rsid w:val="001B2DDD"/>
    <w:rsid w:val="002E1693"/>
    <w:rsid w:val="002E27DC"/>
    <w:rsid w:val="00321BF1"/>
    <w:rsid w:val="00373954"/>
    <w:rsid w:val="003A3A34"/>
    <w:rsid w:val="003C359A"/>
    <w:rsid w:val="00402D0A"/>
    <w:rsid w:val="004425FF"/>
    <w:rsid w:val="0053617C"/>
    <w:rsid w:val="006203CC"/>
    <w:rsid w:val="0067071D"/>
    <w:rsid w:val="00691981"/>
    <w:rsid w:val="007128C5"/>
    <w:rsid w:val="007418AC"/>
    <w:rsid w:val="00830905"/>
    <w:rsid w:val="008B3F8D"/>
    <w:rsid w:val="00916B6B"/>
    <w:rsid w:val="009A4C36"/>
    <w:rsid w:val="009C7D93"/>
    <w:rsid w:val="00AE14F3"/>
    <w:rsid w:val="00B537C6"/>
    <w:rsid w:val="00C05C9E"/>
    <w:rsid w:val="00C07B20"/>
    <w:rsid w:val="00C67C0F"/>
    <w:rsid w:val="00CB534D"/>
    <w:rsid w:val="00E81980"/>
    <w:rsid w:val="00F1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D08A"/>
  <w15:chartTrackingRefBased/>
  <w15:docId w15:val="{A0B94253-4DE8-4F65-9EAE-2B26C273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9E"/>
    <w:pPr>
      <w:spacing w:after="200" w:line="276" w:lineRule="auto"/>
      <w:ind w:left="720"/>
      <w:contextualSpacing/>
    </w:pPr>
  </w:style>
  <w:style w:type="character" w:styleId="Hyperlink">
    <w:name w:val="Hyperlink"/>
    <w:basedOn w:val="DefaultParagraphFont"/>
    <w:uiPriority w:val="99"/>
    <w:unhideWhenUsed/>
    <w:rsid w:val="00C05C9E"/>
    <w:rPr>
      <w:color w:val="0563C1" w:themeColor="hyperlink"/>
      <w:u w:val="single"/>
    </w:rPr>
  </w:style>
  <w:style w:type="character" w:styleId="UnresolvedMention">
    <w:name w:val="Unresolved Mention"/>
    <w:basedOn w:val="DefaultParagraphFont"/>
    <w:uiPriority w:val="99"/>
    <w:semiHidden/>
    <w:unhideWhenUsed/>
    <w:rsid w:val="00C05C9E"/>
    <w:rPr>
      <w:color w:val="605E5C"/>
      <w:shd w:val="clear" w:color="auto" w:fill="E1DFDD"/>
    </w:rPr>
  </w:style>
  <w:style w:type="table" w:styleId="TableGrid">
    <w:name w:val="Table Grid"/>
    <w:basedOn w:val="TableNormal"/>
    <w:uiPriority w:val="39"/>
    <w:rsid w:val="0091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Hinde</dc:creator>
  <cp:keywords/>
  <dc:description/>
  <cp:lastModifiedBy>Melanie Hinde</cp:lastModifiedBy>
  <cp:revision>5</cp:revision>
  <dcterms:created xsi:type="dcterms:W3CDTF">2021-04-15T13:00:00Z</dcterms:created>
  <dcterms:modified xsi:type="dcterms:W3CDTF">2021-06-03T11:15:00Z</dcterms:modified>
</cp:coreProperties>
</file>